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AA2" w:rsidRDefault="00A67AA2" w:rsidP="00A67AA2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Заключение о результатах</w:t>
      </w:r>
    </w:p>
    <w:p w:rsidR="00A67AA2" w:rsidRDefault="00A67AA2" w:rsidP="00A67AA2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публичных слушаний</w:t>
      </w:r>
    </w:p>
    <w:p w:rsidR="00A67AA2" w:rsidRDefault="00A67AA2" w:rsidP="00A67AA2">
      <w:pPr>
        <w:pStyle w:val="Standard"/>
        <w:jc w:val="right"/>
        <w:rPr>
          <w:b/>
          <w:bCs/>
          <w:sz w:val="28"/>
          <w:szCs w:val="28"/>
          <w:shd w:val="clear" w:color="auto" w:fill="FFFF99"/>
          <w:lang w:val="ru-RU"/>
        </w:rPr>
      </w:pPr>
    </w:p>
    <w:p w:rsidR="00A67AA2" w:rsidRDefault="00A67AA2" w:rsidP="00A67AA2">
      <w:pPr>
        <w:pStyle w:val="Standard"/>
        <w:jc w:val="right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от «04» марта 2019 г.</w:t>
      </w:r>
    </w:p>
    <w:p w:rsidR="00A67AA2" w:rsidRDefault="00A67AA2" w:rsidP="00A67AA2">
      <w:pPr>
        <w:pStyle w:val="Standard"/>
        <w:jc w:val="both"/>
        <w:rPr>
          <w:bCs/>
          <w:sz w:val="28"/>
          <w:szCs w:val="28"/>
          <w:lang w:val="ru-RU"/>
        </w:rPr>
      </w:pPr>
    </w:p>
    <w:p w:rsidR="00A67AA2" w:rsidRDefault="00A67AA2" w:rsidP="00A67AA2">
      <w:pPr>
        <w:pStyle w:val="Standard"/>
        <w:jc w:val="both"/>
        <w:rPr>
          <w:b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Наименование проекта, рассмотренного на публичных слушаниях: </w:t>
      </w:r>
      <w:proofErr w:type="gramStart"/>
      <w:r>
        <w:rPr>
          <w:rFonts w:cs="Times New Roman"/>
          <w:b/>
          <w:bCs/>
          <w:sz w:val="28"/>
          <w:szCs w:val="28"/>
          <w:lang w:val="ru-RU"/>
        </w:rPr>
        <w:t xml:space="preserve">«Предоставление </w:t>
      </w:r>
      <w:r>
        <w:rPr>
          <w:b/>
          <w:sz w:val="28"/>
          <w:szCs w:val="28"/>
          <w:lang w:val="ru-RU"/>
        </w:rPr>
        <w:t xml:space="preserve">разрешения </w:t>
      </w:r>
      <w:r>
        <w:rPr>
          <w:rFonts w:cs="Times New Roman"/>
          <w:b/>
          <w:sz w:val="28"/>
          <w:szCs w:val="28"/>
          <w:lang w:val="ru-RU"/>
        </w:rPr>
        <w:t xml:space="preserve">на условно разрешенный вид использования земельного участка – индивидуальный жилой дом (код 1.110), </w:t>
      </w:r>
      <w:r>
        <w:rPr>
          <w:b/>
          <w:sz w:val="28"/>
          <w:szCs w:val="28"/>
          <w:lang w:val="ru-RU"/>
        </w:rPr>
        <w:t>площадью 942 кв. м, образуемого в результате перераспределения земельного участка с кадастровым номером 57:25:0031452:1, площадью 699,7 кв. м, принадлежащего на праве общей долевой собственности Игнатовой Людмиле Васильевне, Игнатову Александру Васильевичу, Игнатову Юрию Александровичу, Игнатову Евгению Александровичу, местоположением: г. Орел, ул. Радищева, д. 2</w:t>
      </w:r>
      <w:proofErr w:type="gramEnd"/>
      <w:r>
        <w:rPr>
          <w:b/>
          <w:sz w:val="28"/>
          <w:szCs w:val="28"/>
          <w:lang w:val="ru-RU"/>
        </w:rPr>
        <w:t xml:space="preserve"> и земель, находящихся в государственной собственности, площадью 242,3 кв. м в кадастровом квартале № 57:25:0000000 (57:25:0031452, 57:25:0031438) города Орла»</w:t>
      </w:r>
    </w:p>
    <w:p w:rsidR="00A67AA2" w:rsidRDefault="00A67AA2" w:rsidP="00A67AA2">
      <w:pPr>
        <w:pStyle w:val="Standard"/>
        <w:jc w:val="both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Правовой акт о назначении публичных слушаний</w:t>
      </w:r>
    </w:p>
    <w:p w:rsidR="00A67AA2" w:rsidRDefault="00A67AA2" w:rsidP="00A67AA2">
      <w:pPr>
        <w:pStyle w:val="Standard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Постановление Мэра города Орла от 06.02.2019 г. № 17–П</w:t>
      </w:r>
    </w:p>
    <w:p w:rsidR="00A67AA2" w:rsidRDefault="00A67AA2" w:rsidP="00A67AA2">
      <w:pPr>
        <w:pStyle w:val="Standard"/>
        <w:jc w:val="both"/>
        <w:rPr>
          <w:b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Количество участников публичных слушаний: </w:t>
      </w:r>
      <w:r>
        <w:rPr>
          <w:b/>
          <w:bCs/>
          <w:sz w:val="28"/>
          <w:szCs w:val="28"/>
          <w:lang w:val="ru-RU"/>
        </w:rPr>
        <w:t>4 человека</w:t>
      </w:r>
    </w:p>
    <w:p w:rsidR="00A67AA2" w:rsidRDefault="00A67AA2" w:rsidP="00A67AA2">
      <w:pPr>
        <w:pStyle w:val="Standard"/>
        <w:jc w:val="both"/>
        <w:rPr>
          <w:b/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Реквизиты протокола публичных слушаний, на основании которого подготовлено заключение: </w:t>
      </w:r>
      <w:r>
        <w:rPr>
          <w:b/>
          <w:bCs/>
          <w:sz w:val="28"/>
          <w:szCs w:val="28"/>
          <w:lang w:val="ru-RU"/>
        </w:rPr>
        <w:t>от «26» февраля 2019 года № 35</w:t>
      </w:r>
    </w:p>
    <w:p w:rsidR="00A67AA2" w:rsidRDefault="00A67AA2" w:rsidP="00A67AA2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A67AA2" w:rsidTr="00A67AA2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67AA2" w:rsidRDefault="00A67AA2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67AA2" w:rsidRDefault="00A67AA2">
            <w:pPr>
              <w:pStyle w:val="Standard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67AA2" w:rsidRDefault="00A67AA2">
            <w:pPr>
              <w:pStyle w:val="Standard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A67AA2" w:rsidRDefault="00A67AA2">
            <w:pPr>
              <w:pStyle w:val="Standard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A67AA2" w:rsidRPr="00640421" w:rsidTr="00A67AA2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67AA2" w:rsidRDefault="00A67AA2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36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7AA2" w:rsidRDefault="00A67AA2">
            <w:pPr>
              <w:pStyle w:val="Standard"/>
              <w:rPr>
                <w:b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7"/>
                <w:szCs w:val="27"/>
                <w:lang w:val="ru-RU"/>
              </w:rPr>
              <w:t>На рассматриваемом земельном участке в настоящее время размещаются строения, а вдоль него проходит ливневая канализация, которая загорожена заявителями, в связи с чем, ее нельзя почистить.</w:t>
            </w:r>
          </w:p>
        </w:tc>
        <w:tc>
          <w:tcPr>
            <w:tcW w:w="4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7AA2" w:rsidRDefault="00A67AA2">
            <w:pPr>
              <w:pStyle w:val="Standard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Направить материалы в МКУ «</w:t>
            </w:r>
            <w:r>
              <w:rPr>
                <w:bCs/>
                <w:color w:val="000000"/>
                <w:sz w:val="28"/>
                <w:szCs w:val="28"/>
                <w:lang w:val="ru-RU"/>
              </w:rPr>
              <w:t>Управление коммунальным хозяйством г. Орла» для проведения проверки на предмет функционирования ливневой канализации.</w:t>
            </w:r>
          </w:p>
        </w:tc>
      </w:tr>
    </w:tbl>
    <w:p w:rsidR="00A67AA2" w:rsidRDefault="00A67AA2" w:rsidP="00A67AA2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67AA2" w:rsidRDefault="00A67AA2" w:rsidP="00A67AA2">
      <w:pPr>
        <w:pStyle w:val="Standard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иных участников публичных слушаний</w:t>
      </w: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A67AA2" w:rsidTr="00A67AA2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67AA2" w:rsidRDefault="00A67AA2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67AA2" w:rsidRDefault="00A67AA2">
            <w:pPr>
              <w:pStyle w:val="Standard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67AA2" w:rsidRDefault="00A67AA2">
            <w:pPr>
              <w:pStyle w:val="Standard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A67AA2" w:rsidRDefault="00A67AA2">
            <w:pPr>
              <w:pStyle w:val="Standard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A67AA2" w:rsidRPr="00640421" w:rsidTr="00A67AA2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67AA2" w:rsidRDefault="00A67AA2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36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7AA2" w:rsidRDefault="00A67AA2">
            <w:pPr>
              <w:pStyle w:val="Standard"/>
              <w:rPr>
                <w:rFonts w:cs="Times New Roman"/>
                <w:sz w:val="27"/>
                <w:szCs w:val="27"/>
                <w:lang w:val="ru-RU"/>
              </w:rPr>
            </w:pPr>
            <w:r>
              <w:rPr>
                <w:rFonts w:cs="Times New Roman"/>
                <w:sz w:val="27"/>
                <w:szCs w:val="27"/>
                <w:lang w:val="ru-RU"/>
              </w:rPr>
              <w:t xml:space="preserve">Постановлением Правительства Российской Федерации от 12.10.2006 г. № 611 «О порядке установления и использования полос отвода и охранных </w:t>
            </w:r>
            <w:proofErr w:type="gramStart"/>
            <w:r>
              <w:rPr>
                <w:rFonts w:cs="Times New Roman"/>
                <w:sz w:val="27"/>
                <w:szCs w:val="27"/>
                <w:lang w:val="ru-RU"/>
              </w:rPr>
              <w:t>зон</w:t>
            </w:r>
            <w:proofErr w:type="gramEnd"/>
            <w:r>
              <w:rPr>
                <w:rFonts w:cs="Times New Roman"/>
                <w:sz w:val="27"/>
                <w:szCs w:val="27"/>
                <w:lang w:val="ru-RU"/>
              </w:rPr>
              <w:t xml:space="preserve"> железных дорог» утверждены нормы отвода земельных участков, необходимых для формирования полосы отвода железных дорог, а </w:t>
            </w:r>
            <w:r>
              <w:rPr>
                <w:rFonts w:cs="Times New Roman"/>
                <w:sz w:val="27"/>
                <w:szCs w:val="27"/>
                <w:lang w:val="ru-RU"/>
              </w:rPr>
              <w:lastRenderedPageBreak/>
              <w:t>также норм расчета охранных зон железных дорог.</w:t>
            </w:r>
          </w:p>
          <w:p w:rsidR="00A67AA2" w:rsidRDefault="00A67AA2">
            <w:pPr>
              <w:pStyle w:val="Standard"/>
              <w:rPr>
                <w:rFonts w:cs="Times New Roman"/>
                <w:sz w:val="27"/>
                <w:szCs w:val="27"/>
                <w:lang w:val="ru-RU"/>
              </w:rPr>
            </w:pPr>
            <w:r>
              <w:rPr>
                <w:rFonts w:cs="Times New Roman"/>
                <w:sz w:val="27"/>
                <w:szCs w:val="27"/>
                <w:lang w:val="ru-RU"/>
              </w:rPr>
              <w:t xml:space="preserve">Согласно нормам СНиП 2.07.01-89* «Градостроительство. Планировка и застройка городских и сельских поселений» жилую застройку необходимо отделять от железных дорог санитарно-защитной зоной шириной 100 м, считая от оси крайнего железнодорожного пути. </w:t>
            </w:r>
          </w:p>
          <w:p w:rsidR="00A67AA2" w:rsidRDefault="00A67AA2" w:rsidP="00640421">
            <w:pPr>
              <w:pStyle w:val="Standard"/>
              <w:rPr>
                <w:sz w:val="28"/>
                <w:szCs w:val="28"/>
                <w:lang w:val="ru-RU"/>
              </w:rPr>
            </w:pPr>
            <w:r>
              <w:rPr>
                <w:rFonts w:cs="Times New Roman"/>
                <w:sz w:val="27"/>
                <w:szCs w:val="27"/>
                <w:lang w:val="ru-RU"/>
              </w:rPr>
              <w:t>Необходимо учитывать охранные и санитарно-защитные зоны земельного участка полосы отвода железной дороги, а также иные правила и нормативы при принятии решения об образовании земельного участка в непосредственной близости к железной дорог</w:t>
            </w:r>
            <w:r w:rsidR="00640421">
              <w:rPr>
                <w:rFonts w:cs="Times New Roman"/>
                <w:sz w:val="27"/>
                <w:szCs w:val="27"/>
                <w:lang w:val="ru-RU"/>
              </w:rPr>
              <w:t>е</w:t>
            </w:r>
            <w:r>
              <w:rPr>
                <w:rFonts w:cs="Times New Roman"/>
                <w:sz w:val="27"/>
                <w:szCs w:val="27"/>
                <w:lang w:val="ru-RU"/>
              </w:rPr>
              <w:t>.</w:t>
            </w:r>
          </w:p>
        </w:tc>
        <w:tc>
          <w:tcPr>
            <w:tcW w:w="4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7AA2" w:rsidRDefault="00A67AA2">
            <w:pPr>
              <w:pStyle w:val="Standard"/>
              <w:rPr>
                <w:rFonts w:cs="Times New Roman"/>
                <w:sz w:val="27"/>
                <w:szCs w:val="27"/>
                <w:lang w:val="ru-RU"/>
              </w:rPr>
            </w:pPr>
            <w:r>
              <w:rPr>
                <w:rFonts w:cs="Times New Roman"/>
                <w:sz w:val="27"/>
                <w:szCs w:val="27"/>
                <w:lang w:val="ru-RU"/>
              </w:rPr>
              <w:lastRenderedPageBreak/>
              <w:t>Образуемый земельный участок по ул. Радищева, 2 размещается в санитарно-защитной зоне железной дороги.</w:t>
            </w:r>
          </w:p>
          <w:p w:rsidR="00A67AA2" w:rsidRDefault="00A67AA2">
            <w:pPr>
              <w:pStyle w:val="Standard"/>
              <w:rPr>
                <w:rFonts w:cs="Times New Roman"/>
                <w:sz w:val="27"/>
                <w:szCs w:val="27"/>
                <w:lang w:val="ru-RU"/>
              </w:rPr>
            </w:pPr>
            <w:r>
              <w:rPr>
                <w:rFonts w:cs="Times New Roman"/>
                <w:sz w:val="27"/>
                <w:szCs w:val="27"/>
                <w:lang w:val="ru-RU"/>
              </w:rPr>
              <w:t>В границах перераспределяемого земельного участка площадью 242 кв. м строительство жилого дома не представляется возможным.</w:t>
            </w:r>
          </w:p>
        </w:tc>
      </w:tr>
    </w:tbl>
    <w:p w:rsidR="00A67AA2" w:rsidRDefault="00A67AA2" w:rsidP="00A67AA2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Выводы по результатам публичных слушаний:</w:t>
      </w:r>
    </w:p>
    <w:p w:rsidR="00A67AA2" w:rsidRDefault="00A67AA2" w:rsidP="00A67AA2">
      <w:pPr>
        <w:pStyle w:val="Standard"/>
        <w:numPr>
          <w:ilvl w:val="2"/>
          <w:numId w:val="2"/>
        </w:numPr>
        <w:ind w:firstLine="708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 xml:space="preserve">Публичные слушания в городе Орле по вопросу </w:t>
      </w:r>
      <w:r>
        <w:rPr>
          <w:rFonts w:cs="Times New Roman"/>
          <w:bCs/>
          <w:sz w:val="28"/>
          <w:szCs w:val="28"/>
          <w:lang w:val="ru-RU"/>
        </w:rPr>
        <w:t xml:space="preserve">предоставления </w:t>
      </w:r>
      <w:r>
        <w:rPr>
          <w:sz w:val="28"/>
          <w:szCs w:val="28"/>
          <w:lang w:val="ru-RU"/>
        </w:rPr>
        <w:t xml:space="preserve">разрешения </w:t>
      </w:r>
      <w:r>
        <w:rPr>
          <w:rFonts w:cs="Times New Roman"/>
          <w:sz w:val="28"/>
          <w:szCs w:val="28"/>
          <w:lang w:val="ru-RU"/>
        </w:rPr>
        <w:t xml:space="preserve">на условно разрешенный вид использования земельного участка – индивидуальный жилой дом (код 1.110), </w:t>
      </w:r>
      <w:r>
        <w:rPr>
          <w:sz w:val="28"/>
          <w:szCs w:val="28"/>
          <w:lang w:val="ru-RU"/>
        </w:rPr>
        <w:t xml:space="preserve">площадью 942 кв. м, образуемого в результате перераспределения земельного </w:t>
      </w:r>
      <w:bookmarkStart w:id="0" w:name="_GoBack"/>
      <w:bookmarkEnd w:id="0"/>
      <w:r>
        <w:rPr>
          <w:sz w:val="28"/>
          <w:szCs w:val="28"/>
          <w:lang w:val="ru-RU"/>
        </w:rPr>
        <w:t>участка с кадастровым номером 57:25:0031452:1, площадью 699,7 кв. м, принадлежащего на праве общей долевой собственности Игнатовой Людмиле Васильевне, Игнатову Александру Васильевичу, Игнатову Юрию Александровичу, Игнатову Евгению Александровичу</w:t>
      </w:r>
      <w:proofErr w:type="gramEnd"/>
      <w:r>
        <w:rPr>
          <w:sz w:val="28"/>
          <w:szCs w:val="28"/>
          <w:lang w:val="ru-RU"/>
        </w:rPr>
        <w:t xml:space="preserve">, </w:t>
      </w:r>
      <w:proofErr w:type="gramStart"/>
      <w:r>
        <w:rPr>
          <w:sz w:val="28"/>
          <w:szCs w:val="28"/>
          <w:lang w:val="ru-RU"/>
        </w:rPr>
        <w:t>местоположением: г. Орел, ул. Радищева, д. 2 и земель, находящихся в государственной собственности, площадью 242,3 кв. м в кадастровом квартале № 57:25:0000000 (57:25:0031452, 57:25:0031438) города Орла проведены в соответствии с действующим законодательством, Положением 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 округа «Город Орёл».</w:t>
      </w:r>
      <w:proofErr w:type="gramEnd"/>
    </w:p>
    <w:p w:rsidR="00A67AA2" w:rsidRDefault="00A67AA2" w:rsidP="00A67AA2">
      <w:pPr>
        <w:pStyle w:val="Standard"/>
        <w:numPr>
          <w:ilvl w:val="2"/>
          <w:numId w:val="2"/>
        </w:numPr>
        <w:ind w:firstLine="708"/>
        <w:jc w:val="both"/>
        <w:rPr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В границах перераспределяемого земельного участка площадью 242 кв. м строительство жилого дома не представляется возможным.</w:t>
      </w:r>
    </w:p>
    <w:p w:rsidR="00A67AA2" w:rsidRDefault="00A67AA2" w:rsidP="00A67AA2">
      <w:pPr>
        <w:pStyle w:val="Standard"/>
        <w:ind w:firstLine="70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 Подготовить рекомендации главе администрации города Орла в соответствии со статьями 39, 40 Градостроительного кодекса Российской Федерации для принятия решения по рассматриваемому вопросу.</w:t>
      </w:r>
    </w:p>
    <w:p w:rsidR="00A67AA2" w:rsidRDefault="00A67AA2" w:rsidP="00A67AA2">
      <w:pPr>
        <w:pStyle w:val="Standard"/>
        <w:jc w:val="both"/>
        <w:rPr>
          <w:sz w:val="28"/>
          <w:szCs w:val="28"/>
          <w:lang w:val="ru-RU"/>
        </w:rPr>
      </w:pPr>
    </w:p>
    <w:p w:rsidR="00A67AA2" w:rsidRDefault="00A67AA2" w:rsidP="00A67AA2">
      <w:pPr>
        <w:pStyle w:val="Standard"/>
        <w:jc w:val="both"/>
        <w:rPr>
          <w:sz w:val="28"/>
          <w:szCs w:val="28"/>
          <w:lang w:val="ru-RU"/>
        </w:rPr>
      </w:pPr>
    </w:p>
    <w:p w:rsidR="00A67AA2" w:rsidRDefault="00A67AA2" w:rsidP="00A67AA2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комиссии по землепользованию </w:t>
      </w:r>
    </w:p>
    <w:p w:rsidR="00A67AA2" w:rsidRDefault="00A67AA2" w:rsidP="00A67AA2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 </w:t>
      </w:r>
      <w:proofErr w:type="gramStart"/>
      <w:r>
        <w:rPr>
          <w:sz w:val="28"/>
          <w:szCs w:val="28"/>
          <w:lang w:val="ru-RU"/>
        </w:rPr>
        <w:t>застройке города</w:t>
      </w:r>
      <w:proofErr w:type="gramEnd"/>
      <w:r>
        <w:rPr>
          <w:sz w:val="28"/>
          <w:szCs w:val="28"/>
          <w:lang w:val="ru-RU"/>
        </w:rPr>
        <w:t xml:space="preserve"> Орла, первый заместитель главы </w:t>
      </w:r>
    </w:p>
    <w:p w:rsidR="00A67AA2" w:rsidRDefault="00A67AA2" w:rsidP="00A67AA2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администрации города Орла                                                              О.В. Минкин</w:t>
      </w:r>
    </w:p>
    <w:p w:rsidR="00A67AA2" w:rsidRDefault="00A67AA2" w:rsidP="00A67AA2">
      <w:pPr>
        <w:pStyle w:val="Standard"/>
        <w:jc w:val="both"/>
        <w:rPr>
          <w:sz w:val="28"/>
          <w:szCs w:val="28"/>
          <w:lang w:val="ru-RU"/>
        </w:rPr>
      </w:pPr>
    </w:p>
    <w:p w:rsidR="00A67AA2" w:rsidRDefault="00A67AA2" w:rsidP="00A67AA2">
      <w:pPr>
        <w:pStyle w:val="Standard"/>
        <w:jc w:val="both"/>
        <w:rPr>
          <w:sz w:val="28"/>
          <w:szCs w:val="28"/>
          <w:lang w:val="ru-RU"/>
        </w:rPr>
      </w:pPr>
    </w:p>
    <w:p w:rsidR="00A67AA2" w:rsidRDefault="00A67AA2" w:rsidP="00A67AA2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Член Комиссии, ответственный</w:t>
      </w:r>
    </w:p>
    <w:p w:rsidR="00A67AA2" w:rsidRDefault="00A67AA2" w:rsidP="00A67AA2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 организацию проведения</w:t>
      </w:r>
    </w:p>
    <w:p w:rsidR="00A67AA2" w:rsidRDefault="00A67AA2" w:rsidP="00A67AA2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публичных слушаний                                                                       Л.А. </w:t>
      </w:r>
      <w:proofErr w:type="spellStart"/>
      <w:r>
        <w:rPr>
          <w:sz w:val="28"/>
          <w:szCs w:val="28"/>
          <w:lang w:val="ru-RU"/>
        </w:rPr>
        <w:t>Шлыкова</w:t>
      </w:r>
      <w:proofErr w:type="spellEnd"/>
    </w:p>
    <w:p w:rsidR="00A67AA2" w:rsidRDefault="00A67AA2" w:rsidP="00A67AA2">
      <w:pPr>
        <w:jc w:val="both"/>
        <w:rPr>
          <w:sz w:val="28"/>
          <w:szCs w:val="28"/>
          <w:lang w:val="ru-RU"/>
        </w:rPr>
      </w:pPr>
    </w:p>
    <w:p w:rsidR="00A67AA2" w:rsidRDefault="00A67AA2" w:rsidP="00A67AA2">
      <w:pPr>
        <w:pStyle w:val="Standard"/>
        <w:jc w:val="both"/>
        <w:rPr>
          <w:sz w:val="26"/>
          <w:szCs w:val="26"/>
          <w:lang w:val="ru-RU"/>
        </w:rPr>
      </w:pPr>
    </w:p>
    <w:p w:rsidR="007A75DE" w:rsidRDefault="007A75DE"/>
    <w:sectPr w:rsidR="007A75DE" w:rsidSect="00A67AA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A3130C"/>
    <w:multiLevelType w:val="multilevel"/>
    <w:tmpl w:val="DA382396"/>
    <w:styleLink w:val="WWNum1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906"/>
    <w:rsid w:val="00153906"/>
    <w:rsid w:val="00640421"/>
    <w:rsid w:val="007A75DE"/>
    <w:rsid w:val="00A6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AA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67AA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A67AA2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  <w:style w:type="numbering" w:customStyle="1" w:styleId="WWNum1">
    <w:name w:val="WWNum1"/>
    <w:rsid w:val="00A67AA2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AA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67AA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A67AA2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  <w:style w:type="numbering" w:customStyle="1" w:styleId="WWNum1">
    <w:name w:val="WWNum1"/>
    <w:rsid w:val="00A67A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7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658</Words>
  <Characters>3753</Characters>
  <Application>Microsoft Office Word</Application>
  <DocSecurity>0</DocSecurity>
  <Lines>31</Lines>
  <Paragraphs>8</Paragraphs>
  <ScaleCrop>false</ScaleCrop>
  <Company/>
  <LinksUpToDate>false</LinksUpToDate>
  <CharactersWithSpaces>4403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trakhinina-zhv</cp:lastModifiedBy>
  <cp:revision>3</cp:revision>
  <dcterms:created xsi:type="dcterms:W3CDTF">2019-03-06T06:23:00Z</dcterms:created>
  <dcterms:modified xsi:type="dcterms:W3CDTF">2019-03-06T12:02:00Z</dcterms:modified>
</cp:coreProperties>
</file>