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E2" w:rsidRDefault="007814E2" w:rsidP="007814E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14E2" w:rsidRDefault="007814E2">
      <w:pPr>
        <w:pStyle w:val="ConsPlusTitle"/>
        <w:jc w:val="center"/>
        <w:outlineLvl w:val="0"/>
      </w:pPr>
      <w:r>
        <w:t>АДМИНИСТРАЦИЯ ГОРОДА ОРЛА</w:t>
      </w:r>
    </w:p>
    <w:p w:rsidR="007814E2" w:rsidRDefault="007814E2">
      <w:pPr>
        <w:pStyle w:val="ConsPlusTitle"/>
        <w:jc w:val="center"/>
      </w:pPr>
    </w:p>
    <w:p w:rsidR="007814E2" w:rsidRDefault="007814E2">
      <w:pPr>
        <w:pStyle w:val="ConsPlusTitle"/>
        <w:jc w:val="center"/>
      </w:pPr>
      <w:r>
        <w:t>ПОСТАНОВЛЕНИЕ</w:t>
      </w:r>
    </w:p>
    <w:p w:rsidR="007814E2" w:rsidRDefault="007814E2">
      <w:pPr>
        <w:pStyle w:val="ConsPlusTitle"/>
        <w:jc w:val="center"/>
      </w:pPr>
      <w:r>
        <w:t>от 19 июля 2024 г. N 3471</w:t>
      </w:r>
    </w:p>
    <w:p w:rsidR="007814E2" w:rsidRDefault="007814E2">
      <w:pPr>
        <w:pStyle w:val="ConsPlusTitle"/>
        <w:jc w:val="center"/>
      </w:pPr>
    </w:p>
    <w:p w:rsidR="007814E2" w:rsidRDefault="007814E2">
      <w:pPr>
        <w:pStyle w:val="ConsPlusTitle"/>
        <w:jc w:val="center"/>
      </w:pPr>
      <w:r>
        <w:t>ОБ УТВЕРЖДЕНИИ МУНИЦИПАЛЬНОЙ ПРОГРАММЫ</w:t>
      </w:r>
    </w:p>
    <w:p w:rsidR="007814E2" w:rsidRDefault="007814E2">
      <w:pPr>
        <w:pStyle w:val="ConsPlusTitle"/>
        <w:jc w:val="center"/>
      </w:pPr>
      <w:r>
        <w:t>"РАЗВИТИЕ ФИЗИЧЕСКОЙ КУЛЬТУРЫ И СПОРТА В ГОРОДЕ ОРЛЕ</w:t>
      </w:r>
    </w:p>
    <w:p w:rsidR="007814E2" w:rsidRDefault="007814E2">
      <w:pPr>
        <w:pStyle w:val="ConsPlusTitle"/>
        <w:jc w:val="center"/>
      </w:pPr>
      <w:r>
        <w:t>НА 2024 - 2026 ГОДЫ"</w:t>
      </w:r>
    </w:p>
    <w:p w:rsidR="007814E2" w:rsidRDefault="007814E2">
      <w:pPr>
        <w:pStyle w:val="ConsPlusNormal"/>
        <w:spacing w:after="1"/>
      </w:pP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28.10.2013 N 4849 "Об утверждении Порядка разработки, реализации и оценки эффективности муниципальных программ города Орла", в целях создания условий для развития физической культуры и массового спорта в городе</w:t>
      </w:r>
      <w:proofErr w:type="gramEnd"/>
      <w:r>
        <w:t xml:space="preserve"> </w:t>
      </w:r>
      <w:proofErr w:type="gramStart"/>
      <w:r>
        <w:t>Орле</w:t>
      </w:r>
      <w:proofErr w:type="gramEnd"/>
      <w:r>
        <w:t xml:space="preserve"> администрация города Орла постановляет: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3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 в городе Орле на 2024 - 2026 годы" согласно приложению к настоящему постановлению.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Орла от 13 декабря 2022 года N 7096 "О ведомственной целевой программе "Развитие физической культуры и массового спорта в городе Орле на 2023 - 2025 годы".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3. Распространить действие настоящего постановления на правоотношения, возникшие с 01.01.2024.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4.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на официальном сайте администрации города Орла в сети Интернет.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Орла И.М. Печерского.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jc w:val="right"/>
      </w:pPr>
      <w:r>
        <w:t>Мэр города Орла</w:t>
      </w:r>
    </w:p>
    <w:p w:rsidR="007814E2" w:rsidRDefault="007814E2">
      <w:pPr>
        <w:pStyle w:val="ConsPlusNormal"/>
        <w:jc w:val="right"/>
      </w:pPr>
      <w:r>
        <w:t>Ю.Н.ПАРАХИН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</w:p>
    <w:p w:rsidR="007814E2" w:rsidRDefault="007814E2" w:rsidP="007814E2">
      <w:pPr>
        <w:pStyle w:val="ConsPlusNormal"/>
        <w:jc w:val="both"/>
      </w:pPr>
    </w:p>
    <w:p w:rsidR="007814E2" w:rsidRDefault="007814E2">
      <w:pPr>
        <w:pStyle w:val="ConsPlusNormal"/>
        <w:jc w:val="right"/>
        <w:outlineLvl w:val="0"/>
      </w:pPr>
      <w:r>
        <w:t>Приложение</w:t>
      </w:r>
    </w:p>
    <w:p w:rsidR="007814E2" w:rsidRDefault="007814E2">
      <w:pPr>
        <w:pStyle w:val="ConsPlusNormal"/>
        <w:jc w:val="right"/>
      </w:pPr>
      <w:r>
        <w:t>к постановлению</w:t>
      </w:r>
    </w:p>
    <w:p w:rsidR="007814E2" w:rsidRDefault="007814E2">
      <w:pPr>
        <w:pStyle w:val="ConsPlusNormal"/>
        <w:jc w:val="right"/>
      </w:pPr>
      <w:r>
        <w:t>Администрации города Орла</w:t>
      </w:r>
    </w:p>
    <w:p w:rsidR="007814E2" w:rsidRDefault="007814E2">
      <w:pPr>
        <w:pStyle w:val="ConsPlusNormal"/>
        <w:jc w:val="right"/>
      </w:pPr>
      <w:r>
        <w:t>от 19 июля 2024 г. N 3471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Title"/>
        <w:jc w:val="center"/>
      </w:pPr>
      <w:bookmarkStart w:id="0" w:name="P33"/>
      <w:bookmarkEnd w:id="0"/>
      <w:r>
        <w:t>МУНИЦИПАЛЬНАЯ ПРОГРАММА</w:t>
      </w:r>
    </w:p>
    <w:p w:rsidR="007814E2" w:rsidRDefault="007814E2">
      <w:pPr>
        <w:pStyle w:val="ConsPlusTitle"/>
        <w:jc w:val="center"/>
      </w:pPr>
      <w:r>
        <w:t>"РАЗВИТИЕ ФИЗИЧЕСКОЙ КУЛЬТУРЫ И СПОРТА В ГОРОДЕ ОРЛЕ</w:t>
      </w:r>
    </w:p>
    <w:p w:rsidR="007814E2" w:rsidRDefault="007814E2">
      <w:pPr>
        <w:pStyle w:val="ConsPlusTitle"/>
        <w:jc w:val="center"/>
      </w:pPr>
      <w:r>
        <w:t>НА 2024 - 2026 ГОДЫ"</w:t>
      </w:r>
    </w:p>
    <w:p w:rsidR="007814E2" w:rsidRDefault="007814E2" w:rsidP="007814E2">
      <w:pPr>
        <w:pStyle w:val="ConsPlusNormal"/>
        <w:jc w:val="both"/>
      </w:pPr>
    </w:p>
    <w:p w:rsidR="007814E2" w:rsidRDefault="007814E2">
      <w:pPr>
        <w:pStyle w:val="ConsPlusTitle"/>
        <w:jc w:val="center"/>
        <w:outlineLvl w:val="1"/>
      </w:pPr>
      <w:r>
        <w:t>Паспорт муниципальной программы</w:t>
      </w:r>
    </w:p>
    <w:p w:rsidR="007814E2" w:rsidRDefault="007814E2">
      <w:pPr>
        <w:pStyle w:val="ConsPlusTitle"/>
        <w:jc w:val="center"/>
      </w:pPr>
      <w:r>
        <w:t>"Развитие физической культуры и спорта в городе Орле</w:t>
      </w:r>
    </w:p>
    <w:p w:rsidR="007814E2" w:rsidRDefault="007814E2">
      <w:pPr>
        <w:pStyle w:val="ConsPlusTitle"/>
        <w:jc w:val="center"/>
      </w:pPr>
      <w:r>
        <w:t>на 2024 - 2026 годы"</w:t>
      </w:r>
    </w:p>
    <w:p w:rsidR="007814E2" w:rsidRDefault="007814E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7814E2">
        <w:tc>
          <w:tcPr>
            <w:tcW w:w="2552" w:type="dxa"/>
          </w:tcPr>
          <w:p w:rsidR="007814E2" w:rsidRDefault="007814E2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520" w:type="dxa"/>
          </w:tcPr>
          <w:p w:rsidR="007814E2" w:rsidRDefault="007814E2">
            <w:pPr>
              <w:pStyle w:val="ConsPlusNormal"/>
            </w:pPr>
            <w:r>
              <w:t>"Развитие физической культуры и спорта в городе Орле на 2024 - 2026 годы" (далее - муниципальная программа, программа)</w:t>
            </w:r>
          </w:p>
        </w:tc>
      </w:tr>
      <w:tr w:rsidR="007814E2">
        <w:tc>
          <w:tcPr>
            <w:tcW w:w="2552" w:type="dxa"/>
          </w:tcPr>
          <w:p w:rsidR="007814E2" w:rsidRDefault="007814E2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520" w:type="dxa"/>
          </w:tcPr>
          <w:p w:rsidR="007814E2" w:rsidRDefault="007814E2">
            <w:pPr>
              <w:pStyle w:val="ConsPlusNormal"/>
            </w:pPr>
            <w:r>
              <w:t>Управление образования, спорта и физической культуры администрации города Орла (далее - УО)</w:t>
            </w:r>
          </w:p>
        </w:tc>
      </w:tr>
      <w:tr w:rsidR="007814E2" w:rsidTr="007814E2">
        <w:tc>
          <w:tcPr>
            <w:tcW w:w="2552" w:type="dxa"/>
          </w:tcPr>
          <w:p w:rsidR="007814E2" w:rsidRDefault="007814E2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520" w:type="dxa"/>
          </w:tcPr>
          <w:p w:rsidR="007814E2" w:rsidRDefault="007814E2">
            <w:pPr>
              <w:pStyle w:val="ConsPlusNormal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Спортивная</w:t>
            </w:r>
            <w:proofErr w:type="gramEnd"/>
            <w:r>
              <w:t xml:space="preserve"> школа "Олимп", Управление строительства, дорожного хозяйства и благоустройства администрации города Орла, МКУ "ОМЗ" города Орла"</w:t>
            </w:r>
          </w:p>
        </w:tc>
      </w:tr>
      <w:tr w:rsidR="007814E2">
        <w:tc>
          <w:tcPr>
            <w:tcW w:w="2552" w:type="dxa"/>
          </w:tcPr>
          <w:p w:rsidR="007814E2" w:rsidRDefault="007814E2">
            <w:pPr>
              <w:pStyle w:val="ConsPlusNormal"/>
            </w:pPr>
            <w:r>
              <w:t>Перечень подпрограмм (основных мероприятий муниципальной программы)</w:t>
            </w:r>
          </w:p>
        </w:tc>
        <w:tc>
          <w:tcPr>
            <w:tcW w:w="6520" w:type="dxa"/>
          </w:tcPr>
          <w:p w:rsidR="007814E2" w:rsidRDefault="007814E2">
            <w:pPr>
              <w:pStyle w:val="ConsPlusNormal"/>
            </w:pPr>
            <w:r>
              <w:t>основное мероприятие муниципальной программы 1 "Проведение физкультурных и спортивных мероприятий";</w:t>
            </w:r>
          </w:p>
          <w:p w:rsidR="007814E2" w:rsidRDefault="007814E2">
            <w:pPr>
              <w:pStyle w:val="ConsPlusNormal"/>
            </w:pPr>
            <w:r>
              <w:t>основное мероприятие муниципальной программы 2 "Укрепление материально-технической базы"</w:t>
            </w:r>
          </w:p>
        </w:tc>
      </w:tr>
      <w:tr w:rsidR="007814E2">
        <w:tc>
          <w:tcPr>
            <w:tcW w:w="2552" w:type="dxa"/>
          </w:tcPr>
          <w:p w:rsidR="007814E2" w:rsidRDefault="007814E2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520" w:type="dxa"/>
          </w:tcPr>
          <w:p w:rsidR="007814E2" w:rsidRDefault="007814E2">
            <w:pPr>
              <w:pStyle w:val="ConsPlusNormal"/>
            </w:pPr>
            <w:r>
              <w:t>Создание условий для развития физической культуры и массового спорта на территории города Орла, обеспечивающих различным категориям и возрастным группам населения возможность и доступность регулярных занятий физической культурой и спортом</w:t>
            </w:r>
          </w:p>
        </w:tc>
      </w:tr>
      <w:tr w:rsidR="007814E2">
        <w:tc>
          <w:tcPr>
            <w:tcW w:w="2552" w:type="dxa"/>
          </w:tcPr>
          <w:p w:rsidR="007814E2" w:rsidRDefault="007814E2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520" w:type="dxa"/>
          </w:tcPr>
          <w:p w:rsidR="007814E2" w:rsidRDefault="007814E2">
            <w:pPr>
              <w:pStyle w:val="ConsPlusNormal"/>
            </w:pPr>
            <w:r>
              <w:t xml:space="preserve">1. Развитие физической культуры и массового спорта, в том числе по месту жительства, вовлечение максимально возможного числа жителей города Орла в систематические занятия физической </w:t>
            </w:r>
            <w:r>
              <w:lastRenderedPageBreak/>
              <w:t>культурой и спортом, совершенствование системы физического воспитания населения.</w:t>
            </w:r>
          </w:p>
          <w:p w:rsidR="007814E2" w:rsidRDefault="007814E2">
            <w:pPr>
              <w:pStyle w:val="ConsPlusNormal"/>
            </w:pPr>
            <w:r>
              <w:t>2. Организация и проведение физкультурных и спортивных мероприятий на территории города Орла, пропаганда физической культуры и спорта как важнейшей составляющей здорового образа жизни.</w:t>
            </w:r>
          </w:p>
          <w:p w:rsidR="007814E2" w:rsidRDefault="007814E2">
            <w:pPr>
              <w:pStyle w:val="ConsPlusNormal"/>
            </w:pPr>
            <w:r>
              <w:t xml:space="preserve">3. Сохранение и развитие материально-технической базы объектов физической культуры и спорта, правообладателем которых является 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Спортивная</w:t>
            </w:r>
            <w:proofErr w:type="gramEnd"/>
            <w:r>
              <w:t xml:space="preserve"> школа "ОЛИМП"</w:t>
            </w:r>
          </w:p>
        </w:tc>
      </w:tr>
      <w:tr w:rsidR="007814E2">
        <w:tc>
          <w:tcPr>
            <w:tcW w:w="2552" w:type="dxa"/>
          </w:tcPr>
          <w:p w:rsidR="007814E2" w:rsidRDefault="007814E2">
            <w:pPr>
              <w:pStyle w:val="ConsPlusNormal"/>
            </w:pPr>
            <w: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0" w:type="dxa"/>
          </w:tcPr>
          <w:p w:rsidR="007814E2" w:rsidRDefault="007814E2">
            <w:pPr>
              <w:pStyle w:val="ConsPlusNormal"/>
            </w:pPr>
            <w:r>
              <w:t>1. Удельный вес жителей города в возрасте от 3 лет до 79 лет, систематически занимающихся физической культурой и спортом.</w:t>
            </w:r>
          </w:p>
          <w:p w:rsidR="007814E2" w:rsidRDefault="007814E2">
            <w:pPr>
              <w:pStyle w:val="ConsPlusNormal"/>
            </w:pPr>
            <w:r>
              <w:t>2. Количество проведенных физкультурных и спортивных мероприятий.</w:t>
            </w:r>
          </w:p>
          <w:p w:rsidR="007814E2" w:rsidRDefault="007814E2">
            <w:pPr>
              <w:pStyle w:val="ConsPlusNormal"/>
            </w:pPr>
            <w:r>
              <w:t>3. Уровень обеспеченности населения города Орла спортивными сооружениями исходя из единовременной пропускной способности</w:t>
            </w:r>
          </w:p>
        </w:tc>
      </w:tr>
      <w:tr w:rsidR="007814E2">
        <w:tc>
          <w:tcPr>
            <w:tcW w:w="2552" w:type="dxa"/>
          </w:tcPr>
          <w:p w:rsidR="007814E2" w:rsidRDefault="007814E2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520" w:type="dxa"/>
          </w:tcPr>
          <w:p w:rsidR="007814E2" w:rsidRDefault="007814E2">
            <w:pPr>
              <w:pStyle w:val="ConsPlusNormal"/>
            </w:pPr>
            <w:r>
              <w:t>2024 - 2026 годы</w:t>
            </w:r>
          </w:p>
        </w:tc>
      </w:tr>
      <w:tr w:rsidR="007814E2" w:rsidTr="007814E2">
        <w:tc>
          <w:tcPr>
            <w:tcW w:w="2552" w:type="dxa"/>
          </w:tcPr>
          <w:p w:rsidR="007814E2" w:rsidRDefault="007814E2">
            <w:pPr>
              <w:pStyle w:val="ConsPlusNormal"/>
            </w:pPr>
            <w:r>
              <w:t>Объемы бюджетных ассигнований на реализацию муниципальной программы</w:t>
            </w:r>
          </w:p>
        </w:tc>
        <w:tc>
          <w:tcPr>
            <w:tcW w:w="6520" w:type="dxa"/>
          </w:tcPr>
          <w:p w:rsidR="007814E2" w:rsidRDefault="007814E2">
            <w:pPr>
              <w:pStyle w:val="ConsPlusNormal"/>
            </w:pPr>
            <w:r>
              <w:t>Общий объем средств, предусмотренных на реализацию муниципальной программы, - 26702,0 тыс. рублей, в том числе по годам:</w:t>
            </w:r>
          </w:p>
          <w:p w:rsidR="007814E2" w:rsidRDefault="007814E2">
            <w:pPr>
              <w:pStyle w:val="ConsPlusNormal"/>
            </w:pPr>
            <w:r>
              <w:t>2024 год - 4860,0 тыс. рублей;</w:t>
            </w:r>
          </w:p>
          <w:p w:rsidR="007814E2" w:rsidRDefault="007814E2">
            <w:pPr>
              <w:pStyle w:val="ConsPlusNormal"/>
            </w:pPr>
            <w:r>
              <w:t>2025 год - 16982,0 тыс. рублей;</w:t>
            </w:r>
          </w:p>
          <w:p w:rsidR="007814E2" w:rsidRDefault="007814E2">
            <w:pPr>
              <w:pStyle w:val="ConsPlusNormal"/>
            </w:pPr>
            <w:r>
              <w:t>2026 год - 4860,0 тыс. рублей;</w:t>
            </w:r>
          </w:p>
          <w:p w:rsidR="007814E2" w:rsidRDefault="007814E2">
            <w:pPr>
              <w:pStyle w:val="ConsPlusNormal"/>
            </w:pPr>
            <w:r>
              <w:t>из них:</w:t>
            </w:r>
          </w:p>
          <w:p w:rsidR="007814E2" w:rsidRDefault="007814E2">
            <w:pPr>
              <w:pStyle w:val="ConsPlusNormal"/>
            </w:pPr>
            <w:r>
              <w:t>федеральный бюджет - 10920,0 тыс. рублей, в том числе по годам:</w:t>
            </w:r>
          </w:p>
          <w:p w:rsidR="007814E2" w:rsidRDefault="007814E2">
            <w:pPr>
              <w:pStyle w:val="ConsPlusNormal"/>
            </w:pPr>
            <w:r>
              <w:t>2024 год - 0 рублей;</w:t>
            </w:r>
          </w:p>
          <w:p w:rsidR="007814E2" w:rsidRDefault="007814E2">
            <w:pPr>
              <w:pStyle w:val="ConsPlusNormal"/>
            </w:pPr>
            <w:r>
              <w:t>2025 год - 10920,0 тыс. рублей;</w:t>
            </w:r>
          </w:p>
          <w:p w:rsidR="007814E2" w:rsidRDefault="007814E2">
            <w:pPr>
              <w:pStyle w:val="ConsPlusNormal"/>
            </w:pPr>
            <w:r>
              <w:t>2026 год - 0 рублей;</w:t>
            </w:r>
          </w:p>
          <w:p w:rsidR="007814E2" w:rsidRDefault="007814E2">
            <w:pPr>
              <w:pStyle w:val="ConsPlusNormal"/>
            </w:pPr>
            <w:r>
              <w:t>областной бюджет - 1080,0 тыс. рублей, в том числе по годам:</w:t>
            </w:r>
          </w:p>
          <w:p w:rsidR="007814E2" w:rsidRDefault="007814E2">
            <w:pPr>
              <w:pStyle w:val="ConsPlusNormal"/>
            </w:pPr>
            <w:r>
              <w:t>2024 год - 0 рублей;</w:t>
            </w:r>
          </w:p>
          <w:p w:rsidR="007814E2" w:rsidRDefault="007814E2">
            <w:pPr>
              <w:pStyle w:val="ConsPlusNormal"/>
            </w:pPr>
            <w:r>
              <w:t>2025 год - 1080,0 тыс. рублей;</w:t>
            </w:r>
          </w:p>
          <w:p w:rsidR="007814E2" w:rsidRDefault="007814E2">
            <w:pPr>
              <w:pStyle w:val="ConsPlusNormal"/>
            </w:pPr>
            <w:r>
              <w:t>2026 год - 0 рублей;</w:t>
            </w:r>
          </w:p>
          <w:p w:rsidR="007814E2" w:rsidRDefault="007814E2">
            <w:pPr>
              <w:pStyle w:val="ConsPlusNormal"/>
            </w:pPr>
            <w:r>
              <w:t>бюджет города Орла - 12122,0 тыс. рублей, в том числе по годам:</w:t>
            </w:r>
          </w:p>
          <w:p w:rsidR="007814E2" w:rsidRDefault="007814E2">
            <w:pPr>
              <w:pStyle w:val="ConsPlusNormal"/>
            </w:pPr>
            <w:r>
              <w:t>2024 год - 4000,0 тыс. рублей;</w:t>
            </w:r>
          </w:p>
          <w:p w:rsidR="007814E2" w:rsidRDefault="007814E2">
            <w:pPr>
              <w:pStyle w:val="ConsPlusNormal"/>
            </w:pPr>
            <w:r>
              <w:lastRenderedPageBreak/>
              <w:t>2025 год - 4122,0 тыс. рублей;</w:t>
            </w:r>
          </w:p>
          <w:p w:rsidR="007814E2" w:rsidRDefault="007814E2">
            <w:pPr>
              <w:pStyle w:val="ConsPlusNormal"/>
            </w:pPr>
            <w:r>
              <w:t>2026 год - 4000,0 тыс. рублей;</w:t>
            </w:r>
          </w:p>
          <w:p w:rsidR="007814E2" w:rsidRDefault="007814E2">
            <w:pPr>
              <w:pStyle w:val="ConsPlusNormal"/>
            </w:pPr>
            <w:r>
              <w:t>внебюджетные источники - 2580,0 тыс. рублей, в том числе по годам:</w:t>
            </w:r>
          </w:p>
          <w:p w:rsidR="007814E2" w:rsidRDefault="007814E2">
            <w:pPr>
              <w:pStyle w:val="ConsPlusNormal"/>
            </w:pPr>
            <w:r>
              <w:t>2024 год - 860,0 тыс. рублей;</w:t>
            </w:r>
          </w:p>
          <w:p w:rsidR="007814E2" w:rsidRDefault="007814E2">
            <w:pPr>
              <w:pStyle w:val="ConsPlusNormal"/>
            </w:pPr>
            <w:r>
              <w:t>2025 год - 860,0 тыс. рублей;</w:t>
            </w:r>
          </w:p>
          <w:p w:rsidR="007814E2" w:rsidRDefault="007814E2">
            <w:pPr>
              <w:pStyle w:val="ConsPlusNormal"/>
            </w:pPr>
            <w:r>
              <w:t>2026 год - 860,0 тыс. рублей</w:t>
            </w:r>
          </w:p>
        </w:tc>
      </w:tr>
      <w:tr w:rsidR="007814E2">
        <w:tc>
          <w:tcPr>
            <w:tcW w:w="2552" w:type="dxa"/>
          </w:tcPr>
          <w:p w:rsidR="007814E2" w:rsidRDefault="007814E2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20" w:type="dxa"/>
          </w:tcPr>
          <w:p w:rsidR="007814E2" w:rsidRDefault="007814E2">
            <w:pPr>
              <w:pStyle w:val="ConsPlusNormal"/>
            </w:pPr>
            <w:r>
              <w:t>Достижение к окончанию срока реализации программы:</w:t>
            </w:r>
          </w:p>
          <w:p w:rsidR="007814E2" w:rsidRDefault="007814E2">
            <w:pPr>
              <w:pStyle w:val="ConsPlusNormal"/>
            </w:pPr>
            <w:r>
              <w:t>- удельного веса жителей города в возрасте от 3 лет до 79 лет, систематически занимающихся физической культурой и спортом, - 54%;</w:t>
            </w:r>
          </w:p>
          <w:p w:rsidR="007814E2" w:rsidRDefault="007814E2">
            <w:pPr>
              <w:pStyle w:val="ConsPlusNormal"/>
            </w:pPr>
            <w:r>
              <w:t>- количества проведенных физкультурных и спортивных мероприятий - 110;</w:t>
            </w:r>
          </w:p>
          <w:p w:rsidR="007814E2" w:rsidRDefault="007814E2">
            <w:pPr>
              <w:pStyle w:val="ConsPlusNormal"/>
            </w:pPr>
            <w:r>
              <w:t>- уровня обеспеченности населения города Орла спортивными сооружениями исходя из единовременной пропускной способности - 48,5%</w:t>
            </w:r>
          </w:p>
        </w:tc>
      </w:tr>
    </w:tbl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Title"/>
        <w:jc w:val="center"/>
        <w:outlineLvl w:val="1"/>
      </w:pPr>
      <w:r>
        <w:t>Раздел 1 "Общая характеристика сферы реализации</w:t>
      </w:r>
    </w:p>
    <w:p w:rsidR="007814E2" w:rsidRDefault="007814E2">
      <w:pPr>
        <w:pStyle w:val="ConsPlusTitle"/>
        <w:jc w:val="center"/>
      </w:pPr>
      <w:r>
        <w:t>муниципальной программы"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  <w:r>
        <w:t>Физическая культура и спорт являются важнейшим фактором, обеспечивающим нравственное и физическое развитие населения, а также социальную стабильность и развитие общества.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По мере возрастания роли физической культуры и спорта в обществе она перестает быть просто одной из форм удовлетворения потребностей. Выход физической культуры на уровень, позволяющий ей стать активным участником социально-экономических процессов, является одной из составляющих государственной политики в области спорта. В последние годы остро стоит проблема ухудшения состояния здоровья населения, увеличения количества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обучения, труда, отдыха и состояния окружающей среды, низкая устойчивая мотивация к регулярным занятиям физической культурой и спортом.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личности, </w:t>
      </w:r>
      <w:proofErr w:type="gramStart"/>
      <w:r>
        <w:t>что</w:t>
      </w:r>
      <w:proofErr w:type="gramEnd"/>
      <w:r>
        <w:t xml:space="preserve"> в </w:t>
      </w:r>
      <w:r>
        <w:lastRenderedPageBreak/>
        <w:t>конечном счете определяет благополучие во всех сферах жизнедеятельности населения города.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Общая ситуация с физической культурой и массовым спортом в настоящее время характеризуется: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недостаточным уровнем обеспеченности спортивными сооружениями для проведения физкультурно-оздоровительной и спортивно-массовой работы и неудовлетворительным техническим состоянием многих из них;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нехваткой необходимого спортивного инвентаря и оборудования в образовательных организациях, в том числе спортивных школах, на спортивных сооружениях для обеспечения образовательного и учебно-тренировочного процесса;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началом восстановления физической культуры на предприятиях и в учреждениях, недостаточным количеством специалистов по физической культуре и спорту, работающих в трудовых коллективах;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снижением интереса и потребности большинства людей к занятиям физической культурой и спортом в свободное время, в том числе самостоятельно;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отсутствием устойчивой мотивации и материальной заинтересованности у специалистов высокой квалификации в области физической культуры и спорта в работе со спортивным резервом и населением по месту жительства.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высока.</w:t>
      </w:r>
    </w:p>
    <w:p w:rsidR="007814E2" w:rsidRDefault="007814E2">
      <w:pPr>
        <w:pStyle w:val="ConsPlusNormal"/>
        <w:spacing w:before="280"/>
        <w:ind w:firstLine="540"/>
        <w:jc w:val="both"/>
      </w:pPr>
      <w:proofErr w:type="gramStart"/>
      <w:r>
        <w:t>Именно создание условий для развития физической культуры и массового спорта, формирование ценностей здорового образа жизни и активного отдыха людей всех возрастных групп, улучшение состояния здоровья населения города, повышение уровня спортивной подготовки орловских спортсменов, позволяющего показывать достойные результаты на соревнованиях различного уровня, и может быть определено в качестве основной задачи развития физической культуры и массового спорта в городе Орле.</w:t>
      </w:r>
      <w:proofErr w:type="gramEnd"/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В городе Орле систематически занимаются физической культурой и спортом 132,7 тыс. человек, что составляет 47,4% от общего количества жителей города от 3 до 79 лет. Физкультурно-оздоровительную и спортивную работу осуществляют 803 штатных работников физической </w:t>
      </w:r>
      <w:r>
        <w:lastRenderedPageBreak/>
        <w:t xml:space="preserve">культуры и спорта. Значительная часть муниципальных спортивных объектов находится на балансе МБУ </w:t>
      </w:r>
      <w:proofErr w:type="gramStart"/>
      <w:r>
        <w:t>ДО</w:t>
      </w:r>
      <w:proofErr w:type="gramEnd"/>
      <w:r>
        <w:t xml:space="preserve"> "</w:t>
      </w:r>
      <w:proofErr w:type="gramStart"/>
      <w:r>
        <w:t>Спортивная</w:t>
      </w:r>
      <w:proofErr w:type="gramEnd"/>
      <w:r>
        <w:t xml:space="preserve"> школа "ОЛИМП" (всего 62 объекта, в том числе 10 спортивных залов и 52 плоскостных сооружения). Уровень обеспеченности населения города Орла спортивными сооружениями, исходя из единовременной пропускной способности, составляет 44,9%. В 2023 году в городе Орле было проведено 96 официальных физкультурных и спортивных мероприятий, в которых приняло участие свыше 9,8 тыс. жителей города Орла. В соответствии с Положением о Единой всероссийской спортивной классификации 1045 спортсменам присвоены 2 или 3 спортивные разряды, 150 спортивным судьям в соответствии с Положением о спортивных судьях присвоена 2 или 3 квалификационная категория.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Одной из основополагающих задач является создание условий для развития физической культуры и спорта среди детей, подростков, молодежи. Необходимо объединение усилий региональных органов исполнительной власти, органов местного самоуправления, физкультурно-спортивных общественных объединений и организаций, а также отдельных граждан для развития физической культуры и спорта в городе.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Условия для дальнейшего поступательного развития физической культуры и спорта в городе Орле обеспечивает муниципальная программа "Развитие физической культуры и спорта в городе Орле на 2024 - 2026 годы".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Программа определяет приоритетные "точки роста" и конкретные механизмы участия в реализации приоритетных направлений развития физической культуры и спорта в городе Орле.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Предлагаемая к реализации муниципальная программа учитывает приоритетные направления развития отрасли и одновременно обеспечивает взаимосвязь с государственной </w:t>
      </w:r>
      <w:hyperlink r:id="rId10">
        <w:r>
          <w:rPr>
            <w:color w:val="0000FF"/>
          </w:rPr>
          <w:t>программой</w:t>
        </w:r>
      </w:hyperlink>
      <w:r>
        <w:t xml:space="preserve"> Орловской области "Развитие физической культуры и спорта", утвержденной постановлением Правительства Орловской области от 31.10.2016 N 427 "Об утверждении государственной программы Орловской области "Развитие физической культуры и спорта".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Реализация программы позволит обеспечить: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развитие физической культуры и спорта в городе Орле по ключевым направлениям;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сконцентрировать ресурсы на наиболее эффективных и перспективных направлениях развития отрасли на муниципальном уровне;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привлечь </w:t>
      </w:r>
      <w:proofErr w:type="spellStart"/>
      <w:r>
        <w:t>софинансирование</w:t>
      </w:r>
      <w:proofErr w:type="spellEnd"/>
      <w:r>
        <w:t xml:space="preserve"> из федерального и регионального бюджетов.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lastRenderedPageBreak/>
        <w:t>К числу внешних факторов и условий, которые могут оказать влияние на достижение показателей (индикаторов), относятся экономические факторы: динамика роста цен и тарифов на товары и услуги, изменение среднемесячных показателей средней заработной платы в экономике.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При реализации муниципальной программы остаются финансово-экономические риски, связанные с ограниченными возможностями бюджета, и в связи с этим возможное несвоевременное финансирование основных мероприятий программы.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Title"/>
        <w:jc w:val="center"/>
        <w:outlineLvl w:val="1"/>
      </w:pPr>
      <w:r>
        <w:t>Раздел 2 "Приоритеты муниципальной политики в сфере</w:t>
      </w:r>
    </w:p>
    <w:p w:rsidR="007814E2" w:rsidRDefault="007814E2">
      <w:pPr>
        <w:pStyle w:val="ConsPlusTitle"/>
        <w:jc w:val="center"/>
      </w:pPr>
      <w:r>
        <w:t>реализации муниципальной программы, цели и задачи</w:t>
      </w:r>
    </w:p>
    <w:p w:rsidR="007814E2" w:rsidRDefault="007814E2">
      <w:pPr>
        <w:pStyle w:val="ConsPlusTitle"/>
        <w:jc w:val="center"/>
      </w:pPr>
      <w:r>
        <w:t>муниципальной программы"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  <w:r>
        <w:t>Приоритеты муниципальной политики в сфере развития физической культуры и спорта определены в следующих документах: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указ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послания Президента Российской Федерации Федеральному Собранию Российской Федерации от </w:t>
      </w:r>
      <w:hyperlink r:id="rId16">
        <w:r>
          <w:rPr>
            <w:color w:val="0000FF"/>
          </w:rPr>
          <w:t>15.01.2020</w:t>
        </w:r>
      </w:hyperlink>
      <w:r>
        <w:t xml:space="preserve"> и от </w:t>
      </w:r>
      <w:hyperlink r:id="rId17">
        <w:r>
          <w:rPr>
            <w:color w:val="0000FF"/>
          </w:rPr>
          <w:t>21.04.2021</w:t>
        </w:r>
      </w:hyperlink>
      <w:r>
        <w:t>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Орловской области от 31.10.2016 N 427 "Об утверждении государственной программы Орловской области "Развитие физической культуры и спорта";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lastRenderedPageBreak/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Орловского областного Совета народных депутатов от 21.12.2018 N 31/823-ОС "Об утверждении Стратегии социально-экономического развития Орловской области до 2035 года";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Устав</w:t>
        </w:r>
      </w:hyperlink>
      <w:r>
        <w:t xml:space="preserve"> города Орла;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нормативно-правовые акты города Орла в части, касающейся сферы физической культуры и спорта.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К стратегическим национальным приоритетам в сфере реализации программы относятся сбережение народа Российской Федерации и развитие человеческого потенциала, пропаганда активного и здорового образа жизни среди жителей города Орла, повышение спортивного престижа города.</w:t>
      </w:r>
    </w:p>
    <w:p w:rsidR="007814E2" w:rsidRDefault="007814E2">
      <w:pPr>
        <w:pStyle w:val="ConsPlusNormal"/>
        <w:spacing w:before="280"/>
        <w:ind w:firstLine="540"/>
        <w:jc w:val="both"/>
      </w:pPr>
      <w:proofErr w:type="gramStart"/>
      <w:r>
        <w:t>Приоритетные направления муниципальной программы синхронизированы с национальными целями, задачами, поставленными государственной программой Российской Федерации "Развитие физической культуры и спорта": "создание условий для привлечения граждан к систематическим занятиям физической культурой и спортом"; "создание эффективной системы физического воспитания различных категорий и групп населения"; "повышение доступности спортивной инфраструктуры для всех категорий и групп населения".</w:t>
      </w:r>
      <w:proofErr w:type="gramEnd"/>
    </w:p>
    <w:p w:rsidR="007814E2" w:rsidRDefault="007814E2">
      <w:pPr>
        <w:pStyle w:val="ConsPlusNormal"/>
        <w:spacing w:before="280"/>
        <w:ind w:firstLine="540"/>
        <w:jc w:val="both"/>
      </w:pPr>
      <w:r>
        <w:t>Целями муниципальной программы является создание условий для развития физической культуры и массового спорта на территории города Орла, обеспечивающих различным категориям и возрастным группам населения возможность и доступность регулярных занятий физической культурой и спортом, укрепление материально-технической базы спортивных сооружений.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Для достижения этих целей необходимо решение следующих задач: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1. Развитие физической культуры и массового спорта, в том числе по месту жительства, вовлечение максимально возможного числа жителей города Орла в систематические занятия физической культурой и спортом, совершенствование системы физического воспитания населения.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2. Организация и проведение физкультурных и спортивных мероприятий на территории города Орла, пропаганда физической культуры и спорта как важнейшей составляющей здорового образа жизни.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3. Сохранение и развитие материально-технической базы объектов физической культуры и спорта, правообладателем которых является МБУ </w:t>
      </w:r>
      <w:proofErr w:type="gramStart"/>
      <w:r>
        <w:t>ДО</w:t>
      </w:r>
      <w:proofErr w:type="gramEnd"/>
      <w:r>
        <w:t xml:space="preserve"> "</w:t>
      </w:r>
      <w:proofErr w:type="gramStart"/>
      <w:r>
        <w:t>Спортивная</w:t>
      </w:r>
      <w:proofErr w:type="gramEnd"/>
      <w:r>
        <w:t xml:space="preserve"> школа "ОЛИМП".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Решение поставленных задач будет осуществляться через выполнение </w:t>
      </w:r>
      <w:r>
        <w:lastRenderedPageBreak/>
        <w:t>основных мероприятий муниципальной программы. Реализация целей и задач программы обеспечит: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дальнейшее развитие муниципальной системы физической культуры и спорта;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повышение </w:t>
      </w:r>
      <w:proofErr w:type="gramStart"/>
      <w:r>
        <w:t>уровня удовлетворенности населения города Орла</w:t>
      </w:r>
      <w:proofErr w:type="gramEnd"/>
      <w:r>
        <w:t xml:space="preserve"> качеством услуг в сфере физической культуры и спорта;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оказание содействия субъектам физической культуры и спорта, осуществляющим свою деятельность на территории города Орла, по привлечению горожан к систематическим занятиям физической культурой и массовым спортом.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Title"/>
        <w:jc w:val="center"/>
        <w:outlineLvl w:val="1"/>
      </w:pPr>
      <w:r>
        <w:t>Раздел III "Перечень и характеристика мероприятий</w:t>
      </w:r>
    </w:p>
    <w:p w:rsidR="007814E2" w:rsidRDefault="007814E2">
      <w:pPr>
        <w:pStyle w:val="ConsPlusTitle"/>
        <w:jc w:val="center"/>
      </w:pPr>
      <w:r>
        <w:t>муниципальной программы, ресурсное обеспечение</w:t>
      </w:r>
    </w:p>
    <w:p w:rsidR="007814E2" w:rsidRDefault="007814E2">
      <w:pPr>
        <w:pStyle w:val="ConsPlusTitle"/>
        <w:jc w:val="center"/>
      </w:pPr>
      <w:r>
        <w:t>муниципальной программы"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  <w:r>
        <w:t>Программа рассчитана на три года и реализуется в один этап: с 2024 по 2026 год.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Основными мероприятиями муниципальной программы являются: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Основное мероприятие 1 "Проведение физкультурных и спортивных мероприятий".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Основное мероприятие 2 "Укрепление материально-технической базы".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Основные мероприятия программы изложены в </w:t>
      </w:r>
      <w:hyperlink w:anchor="P258">
        <w:r>
          <w:rPr>
            <w:color w:val="0000FF"/>
          </w:rPr>
          <w:t>Перечне</w:t>
        </w:r>
      </w:hyperlink>
      <w:r>
        <w:t xml:space="preserve"> основных мероприятий программы (приложение к программе) и направлены на создание условий для развития физической культуры и массового спорта на территории города Орла, обеспечивающих различным категориям и возрастным группам населения возможность и доступность регулярных занятий физической культурой и спортом.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Основное мероприятие 1 программы предусматривает проведение официальных физкультурных и спортивных мероприятий, а также мероприятий по месту жительства: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комплексные физкультурные мероприятия среди учащейся молодежи и трудовых коллективов (Соревнования в зачет Универсиады учреждений высшего образования, Спартакиады среди учреждений среднего профессионального образования, соревнования среди общеобразовательных учреждений, Спартакиада среди работников трудовых коллективов, включая соревнования по мини-футболу, пляжному волейболу, настольному теннису, пулевой стрельбе, баскетболу 3 </w:t>
      </w:r>
      <w:proofErr w:type="spellStart"/>
      <w:r>
        <w:t>x</w:t>
      </w:r>
      <w:proofErr w:type="spellEnd"/>
      <w:r>
        <w:t xml:space="preserve"> 3);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lastRenderedPageBreak/>
        <w:t>- массовые физкультурные мероприятия (турниры и соревнования по различным видам спорта, массовые легкоатлетические пробеги, лыжные гонки, спортивные праздники для всех возрастных категорий жителей города Орла);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спортивные мероприятия (Чемпионаты, Первенства и Кубки города по различным видам спорта);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физкультурные и спортивные мероприятия по месту жительства (спортивные праздники, фестивали, соревнования), проводимые в целях популяризации физической культуры и спорта среди жителей города Орла.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В рамках основного мероприятия 1 программы планируется произвести расходы, связанные с оплатой питания судей и обслуживающего персонала, услуг спортивных сооружений, медицинских услуг, организационно-хозяйственных расходов, награждением.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В основное мероприятие 2 программы включены мероприятия по приобретению спортивного инвентаря и оборудования, иного оборудования и сре</w:t>
      </w:r>
      <w:proofErr w:type="gramStart"/>
      <w:r>
        <w:t>дств дл</w:t>
      </w:r>
      <w:proofErr w:type="gramEnd"/>
      <w:r>
        <w:t>я проведения физкультурных и спортивных мероприятий, а также мероприятия по ремонту спортивных сооружений.</w:t>
      </w:r>
    </w:p>
    <w:p w:rsidR="007814E2" w:rsidRDefault="007814E2">
      <w:pPr>
        <w:pStyle w:val="ConsPlusNormal"/>
        <w:spacing w:before="280"/>
        <w:ind w:firstLine="540"/>
        <w:jc w:val="both"/>
      </w:pPr>
      <w:hyperlink w:anchor="P258">
        <w:r>
          <w:rPr>
            <w:color w:val="0000FF"/>
          </w:rPr>
          <w:t>Перечень</w:t>
        </w:r>
      </w:hyperlink>
      <w:r>
        <w:t xml:space="preserve"> основных мероприятий программы представлен в приложении.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Объем финансового обеспечения муниципальной программы "Развитие физической культуры и спорта в городе Орле на 2024 - 2026 годы" составляет 26702,0 тыс. рублей, в том числе по годам реализации Программы: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2024 год - 4860,0 тыс. рублей;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2025 год - 16982,0 тыс. рублей;</w:t>
      </w:r>
    </w:p>
    <w:p w:rsidR="007814E2" w:rsidRDefault="007814E2" w:rsidP="007814E2">
      <w:pPr>
        <w:pStyle w:val="ConsPlusNormal"/>
        <w:spacing w:before="280"/>
        <w:ind w:firstLine="540"/>
        <w:jc w:val="both"/>
      </w:pPr>
      <w:r>
        <w:t>2026 год - 4860,0 тыс. рублей.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Объем финансового обеспечения мероприятий программы ежегодно уточняется решением Орловского городского Совета народных депутатов о бюджете города Орла на очередной финансовый год и плановый период.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Выделение ассигнований главным распорядителям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Орла, лимитами бюджетных обязательств на очередной финансовый год и порядком исполнения расходной части бюджета города Орла, установленным бюджетным законодательством.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rPr>
          <w:rFonts w:eastAsiaTheme="minorEastAsia" w:cs="Times New Roman"/>
          <w:b/>
          <w:lang w:eastAsia="ru-RU"/>
        </w:rPr>
      </w:pPr>
      <w:r>
        <w:br w:type="page"/>
      </w:r>
    </w:p>
    <w:p w:rsidR="007814E2" w:rsidRDefault="007814E2">
      <w:pPr>
        <w:pStyle w:val="ConsPlusTitle"/>
        <w:jc w:val="center"/>
        <w:outlineLvl w:val="1"/>
      </w:pPr>
      <w:r>
        <w:lastRenderedPageBreak/>
        <w:t xml:space="preserve">Раздел IV "Перечень целевых показателей </w:t>
      </w:r>
      <w:proofErr w:type="gramStart"/>
      <w:r>
        <w:t>муниципальной</w:t>
      </w:r>
      <w:proofErr w:type="gramEnd"/>
    </w:p>
    <w:p w:rsidR="007814E2" w:rsidRDefault="007814E2">
      <w:pPr>
        <w:pStyle w:val="ConsPlusTitle"/>
        <w:jc w:val="center"/>
      </w:pPr>
      <w:r>
        <w:t>программы с распределением плановых значений</w:t>
      </w:r>
    </w:p>
    <w:p w:rsidR="007814E2" w:rsidRDefault="007814E2">
      <w:pPr>
        <w:pStyle w:val="ConsPlusTitle"/>
        <w:jc w:val="center"/>
      </w:pPr>
      <w:r>
        <w:t>по годам ее реализации"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  <w:r>
        <w:t>Целевые показатели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программы, отражают специфику сферы физической культуры и спорта, непосредственно зависят от решения основных задач, на выполнение которых направлена реализация программы.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jc w:val="center"/>
      </w:pPr>
      <w:r>
        <w:t>Сведения о целевых показателях эффективности реализации</w:t>
      </w:r>
    </w:p>
    <w:p w:rsidR="007814E2" w:rsidRDefault="007814E2">
      <w:pPr>
        <w:pStyle w:val="ConsPlusNormal"/>
        <w:jc w:val="center"/>
      </w:pPr>
      <w:r>
        <w:t>муниципальной программы "Развитие физической культуры</w:t>
      </w:r>
    </w:p>
    <w:p w:rsidR="007814E2" w:rsidRDefault="007814E2">
      <w:pPr>
        <w:pStyle w:val="ConsPlusNormal"/>
        <w:jc w:val="center"/>
      </w:pPr>
      <w:r>
        <w:t>и спорта в городе Орле на 2024 - 2026 годы"</w:t>
      </w:r>
    </w:p>
    <w:p w:rsidR="007814E2" w:rsidRDefault="007814E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082"/>
        <w:gridCol w:w="1133"/>
        <w:gridCol w:w="1133"/>
        <w:gridCol w:w="755"/>
        <w:gridCol w:w="755"/>
        <w:gridCol w:w="756"/>
      </w:tblGrid>
      <w:tr w:rsidR="007814E2">
        <w:tc>
          <w:tcPr>
            <w:tcW w:w="426" w:type="dxa"/>
            <w:vMerge w:val="restart"/>
          </w:tcPr>
          <w:p w:rsidR="007814E2" w:rsidRDefault="007814E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82" w:type="dxa"/>
            <w:vMerge w:val="restart"/>
          </w:tcPr>
          <w:p w:rsidR="007814E2" w:rsidRDefault="007814E2">
            <w:pPr>
              <w:pStyle w:val="ConsPlusNormal"/>
              <w:jc w:val="center"/>
            </w:pPr>
            <w:r>
              <w:t>Наименование программы, наименование показателя</w:t>
            </w:r>
          </w:p>
        </w:tc>
        <w:tc>
          <w:tcPr>
            <w:tcW w:w="1133" w:type="dxa"/>
            <w:vMerge w:val="restart"/>
          </w:tcPr>
          <w:p w:rsidR="007814E2" w:rsidRDefault="007814E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399" w:type="dxa"/>
            <w:gridSpan w:val="4"/>
          </w:tcPr>
          <w:p w:rsidR="007814E2" w:rsidRDefault="007814E2">
            <w:pPr>
              <w:pStyle w:val="ConsPlusNormal"/>
              <w:jc w:val="center"/>
            </w:pPr>
            <w:r>
              <w:t>Значения показателей эффективности</w:t>
            </w:r>
          </w:p>
        </w:tc>
      </w:tr>
      <w:tr w:rsidR="007814E2">
        <w:tc>
          <w:tcPr>
            <w:tcW w:w="426" w:type="dxa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4082" w:type="dxa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1133" w:type="dxa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1133" w:type="dxa"/>
          </w:tcPr>
          <w:p w:rsidR="007814E2" w:rsidRDefault="007814E2">
            <w:pPr>
              <w:pStyle w:val="ConsPlusNormal"/>
              <w:jc w:val="center"/>
            </w:pPr>
            <w:r>
              <w:t>2023 год (базовый)</w:t>
            </w:r>
          </w:p>
        </w:tc>
        <w:tc>
          <w:tcPr>
            <w:tcW w:w="755" w:type="dxa"/>
          </w:tcPr>
          <w:p w:rsidR="007814E2" w:rsidRDefault="007814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55" w:type="dxa"/>
          </w:tcPr>
          <w:p w:rsidR="007814E2" w:rsidRDefault="007814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56" w:type="dxa"/>
          </w:tcPr>
          <w:p w:rsidR="007814E2" w:rsidRDefault="007814E2">
            <w:pPr>
              <w:pStyle w:val="ConsPlusNormal"/>
              <w:jc w:val="center"/>
            </w:pPr>
            <w:r>
              <w:t>2026 год</w:t>
            </w:r>
          </w:p>
        </w:tc>
      </w:tr>
      <w:tr w:rsidR="007814E2">
        <w:tc>
          <w:tcPr>
            <w:tcW w:w="426" w:type="dxa"/>
          </w:tcPr>
          <w:p w:rsidR="007814E2" w:rsidRDefault="007814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7814E2" w:rsidRDefault="007814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7814E2" w:rsidRDefault="007814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7814E2" w:rsidRDefault="007814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5" w:type="dxa"/>
          </w:tcPr>
          <w:p w:rsidR="007814E2" w:rsidRDefault="007814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5" w:type="dxa"/>
          </w:tcPr>
          <w:p w:rsidR="007814E2" w:rsidRDefault="007814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6" w:type="dxa"/>
          </w:tcPr>
          <w:p w:rsidR="007814E2" w:rsidRDefault="007814E2">
            <w:pPr>
              <w:pStyle w:val="ConsPlusNormal"/>
              <w:jc w:val="center"/>
            </w:pPr>
            <w:r>
              <w:t>7</w:t>
            </w:r>
          </w:p>
        </w:tc>
      </w:tr>
      <w:tr w:rsidR="007814E2">
        <w:tc>
          <w:tcPr>
            <w:tcW w:w="9040" w:type="dxa"/>
            <w:gridSpan w:val="7"/>
          </w:tcPr>
          <w:p w:rsidR="007814E2" w:rsidRDefault="007814E2">
            <w:pPr>
              <w:pStyle w:val="ConsPlusNormal"/>
              <w:jc w:val="center"/>
            </w:pPr>
            <w:r>
              <w:t>Основное мероприятие 1 "Проведение физкультурных и спортивных мероприятий"</w:t>
            </w:r>
          </w:p>
        </w:tc>
      </w:tr>
      <w:tr w:rsidR="007814E2">
        <w:tc>
          <w:tcPr>
            <w:tcW w:w="426" w:type="dxa"/>
          </w:tcPr>
          <w:p w:rsidR="007814E2" w:rsidRDefault="007814E2">
            <w:pPr>
              <w:pStyle w:val="ConsPlusNormal"/>
            </w:pPr>
            <w:r>
              <w:t>1.</w:t>
            </w:r>
          </w:p>
        </w:tc>
        <w:tc>
          <w:tcPr>
            <w:tcW w:w="4082" w:type="dxa"/>
          </w:tcPr>
          <w:p w:rsidR="007814E2" w:rsidRDefault="007814E2">
            <w:pPr>
              <w:pStyle w:val="ConsPlusNormal"/>
            </w:pPr>
            <w:r>
              <w:t>Удельный вес жителей города в возрасте от 3 лет до 79 лет, систематически занимающихся физической культурой и спортом</w:t>
            </w:r>
          </w:p>
        </w:tc>
        <w:tc>
          <w:tcPr>
            <w:tcW w:w="1133" w:type="dxa"/>
          </w:tcPr>
          <w:p w:rsidR="007814E2" w:rsidRDefault="007814E2">
            <w:pPr>
              <w:pStyle w:val="ConsPlusNormal"/>
            </w:pPr>
            <w:r>
              <w:t>процент</w:t>
            </w:r>
          </w:p>
        </w:tc>
        <w:tc>
          <w:tcPr>
            <w:tcW w:w="1133" w:type="dxa"/>
          </w:tcPr>
          <w:p w:rsidR="007814E2" w:rsidRDefault="007814E2">
            <w:pPr>
              <w:pStyle w:val="ConsPlusNormal"/>
            </w:pPr>
            <w:r>
              <w:t>47,4</w:t>
            </w:r>
          </w:p>
        </w:tc>
        <w:tc>
          <w:tcPr>
            <w:tcW w:w="755" w:type="dxa"/>
          </w:tcPr>
          <w:p w:rsidR="007814E2" w:rsidRDefault="007814E2">
            <w:pPr>
              <w:pStyle w:val="ConsPlusNormal"/>
            </w:pPr>
            <w:r>
              <w:t>52</w:t>
            </w:r>
          </w:p>
        </w:tc>
        <w:tc>
          <w:tcPr>
            <w:tcW w:w="755" w:type="dxa"/>
          </w:tcPr>
          <w:p w:rsidR="007814E2" w:rsidRDefault="007814E2">
            <w:pPr>
              <w:pStyle w:val="ConsPlusNormal"/>
            </w:pPr>
            <w:r>
              <w:t>53</w:t>
            </w:r>
          </w:p>
        </w:tc>
        <w:tc>
          <w:tcPr>
            <w:tcW w:w="756" w:type="dxa"/>
          </w:tcPr>
          <w:p w:rsidR="007814E2" w:rsidRDefault="007814E2">
            <w:pPr>
              <w:pStyle w:val="ConsPlusNormal"/>
            </w:pPr>
            <w:r>
              <w:t>54</w:t>
            </w:r>
          </w:p>
        </w:tc>
      </w:tr>
      <w:tr w:rsidR="007814E2">
        <w:tc>
          <w:tcPr>
            <w:tcW w:w="426" w:type="dxa"/>
          </w:tcPr>
          <w:p w:rsidR="007814E2" w:rsidRDefault="007814E2">
            <w:pPr>
              <w:pStyle w:val="ConsPlusNormal"/>
            </w:pPr>
            <w:r>
              <w:t>2.</w:t>
            </w:r>
          </w:p>
        </w:tc>
        <w:tc>
          <w:tcPr>
            <w:tcW w:w="4082" w:type="dxa"/>
          </w:tcPr>
          <w:p w:rsidR="007814E2" w:rsidRDefault="007814E2">
            <w:pPr>
              <w:pStyle w:val="ConsPlusNormal"/>
            </w:pPr>
            <w:r>
              <w:t>Количество проведенных физкультурных и спортивных мероприятий</w:t>
            </w:r>
          </w:p>
        </w:tc>
        <w:tc>
          <w:tcPr>
            <w:tcW w:w="1133" w:type="dxa"/>
          </w:tcPr>
          <w:p w:rsidR="007814E2" w:rsidRDefault="007814E2">
            <w:pPr>
              <w:pStyle w:val="ConsPlusNormal"/>
            </w:pPr>
            <w:r>
              <w:t>единиц</w:t>
            </w:r>
          </w:p>
        </w:tc>
        <w:tc>
          <w:tcPr>
            <w:tcW w:w="1133" w:type="dxa"/>
          </w:tcPr>
          <w:p w:rsidR="007814E2" w:rsidRDefault="007814E2">
            <w:pPr>
              <w:pStyle w:val="ConsPlusNormal"/>
            </w:pPr>
            <w:r>
              <w:t>87</w:t>
            </w:r>
          </w:p>
        </w:tc>
        <w:tc>
          <w:tcPr>
            <w:tcW w:w="755" w:type="dxa"/>
          </w:tcPr>
          <w:p w:rsidR="007814E2" w:rsidRDefault="007814E2">
            <w:pPr>
              <w:pStyle w:val="ConsPlusNormal"/>
            </w:pPr>
            <w:r>
              <w:t>100</w:t>
            </w:r>
          </w:p>
        </w:tc>
        <w:tc>
          <w:tcPr>
            <w:tcW w:w="755" w:type="dxa"/>
          </w:tcPr>
          <w:p w:rsidR="007814E2" w:rsidRDefault="007814E2">
            <w:pPr>
              <w:pStyle w:val="ConsPlusNormal"/>
            </w:pPr>
            <w:r>
              <w:t>105</w:t>
            </w:r>
          </w:p>
        </w:tc>
        <w:tc>
          <w:tcPr>
            <w:tcW w:w="756" w:type="dxa"/>
          </w:tcPr>
          <w:p w:rsidR="007814E2" w:rsidRDefault="007814E2">
            <w:pPr>
              <w:pStyle w:val="ConsPlusNormal"/>
            </w:pPr>
            <w:r>
              <w:t>110</w:t>
            </w:r>
          </w:p>
        </w:tc>
      </w:tr>
      <w:tr w:rsidR="007814E2">
        <w:tc>
          <w:tcPr>
            <w:tcW w:w="9040" w:type="dxa"/>
            <w:gridSpan w:val="7"/>
          </w:tcPr>
          <w:p w:rsidR="007814E2" w:rsidRDefault="007814E2">
            <w:pPr>
              <w:pStyle w:val="ConsPlusNormal"/>
              <w:jc w:val="center"/>
            </w:pPr>
            <w:r>
              <w:t>Основное мероприятие 2 "Укрепление материально-технической базы"</w:t>
            </w:r>
          </w:p>
        </w:tc>
      </w:tr>
      <w:tr w:rsidR="007814E2">
        <w:tc>
          <w:tcPr>
            <w:tcW w:w="426" w:type="dxa"/>
          </w:tcPr>
          <w:p w:rsidR="007814E2" w:rsidRDefault="007814E2">
            <w:pPr>
              <w:pStyle w:val="ConsPlusNormal"/>
            </w:pPr>
            <w:r>
              <w:t>3.</w:t>
            </w:r>
          </w:p>
        </w:tc>
        <w:tc>
          <w:tcPr>
            <w:tcW w:w="4082" w:type="dxa"/>
          </w:tcPr>
          <w:p w:rsidR="007814E2" w:rsidRDefault="007814E2">
            <w:pPr>
              <w:pStyle w:val="ConsPlusNormal"/>
            </w:pPr>
            <w:r>
              <w:t>Уровень обеспеченности населения города Орла спортивными сооружениями исходя из единовременной пропускной способности</w:t>
            </w:r>
          </w:p>
        </w:tc>
        <w:tc>
          <w:tcPr>
            <w:tcW w:w="1133" w:type="dxa"/>
          </w:tcPr>
          <w:p w:rsidR="007814E2" w:rsidRDefault="007814E2">
            <w:pPr>
              <w:pStyle w:val="ConsPlusNormal"/>
            </w:pPr>
            <w:r>
              <w:t>процент</w:t>
            </w:r>
          </w:p>
        </w:tc>
        <w:tc>
          <w:tcPr>
            <w:tcW w:w="1133" w:type="dxa"/>
          </w:tcPr>
          <w:p w:rsidR="007814E2" w:rsidRDefault="007814E2">
            <w:pPr>
              <w:pStyle w:val="ConsPlusNormal"/>
            </w:pPr>
            <w:r>
              <w:t>44,9</w:t>
            </w:r>
          </w:p>
        </w:tc>
        <w:tc>
          <w:tcPr>
            <w:tcW w:w="755" w:type="dxa"/>
          </w:tcPr>
          <w:p w:rsidR="007814E2" w:rsidRDefault="007814E2">
            <w:pPr>
              <w:pStyle w:val="ConsPlusNormal"/>
            </w:pPr>
            <w:r>
              <w:t>46,5</w:t>
            </w:r>
          </w:p>
        </w:tc>
        <w:tc>
          <w:tcPr>
            <w:tcW w:w="755" w:type="dxa"/>
          </w:tcPr>
          <w:p w:rsidR="007814E2" w:rsidRDefault="007814E2">
            <w:pPr>
              <w:pStyle w:val="ConsPlusNormal"/>
            </w:pPr>
            <w:r>
              <w:t>47,5</w:t>
            </w:r>
          </w:p>
        </w:tc>
        <w:tc>
          <w:tcPr>
            <w:tcW w:w="756" w:type="dxa"/>
          </w:tcPr>
          <w:p w:rsidR="007814E2" w:rsidRDefault="007814E2">
            <w:pPr>
              <w:pStyle w:val="ConsPlusNormal"/>
            </w:pPr>
            <w:r>
              <w:t>48,5</w:t>
            </w:r>
          </w:p>
        </w:tc>
      </w:tr>
    </w:tbl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rPr>
          <w:rFonts w:eastAsiaTheme="minorEastAsia" w:cs="Times New Roman"/>
          <w:b/>
          <w:lang w:eastAsia="ru-RU"/>
        </w:rPr>
      </w:pPr>
      <w:r>
        <w:br w:type="page"/>
      </w:r>
    </w:p>
    <w:p w:rsidR="007814E2" w:rsidRDefault="007814E2">
      <w:pPr>
        <w:pStyle w:val="ConsPlusTitle"/>
        <w:jc w:val="center"/>
        <w:outlineLvl w:val="1"/>
      </w:pPr>
      <w:r>
        <w:lastRenderedPageBreak/>
        <w:t>Раздел V "Ожидаемые результаты реализации муниципальной</w:t>
      </w:r>
    </w:p>
    <w:p w:rsidR="007814E2" w:rsidRDefault="007814E2">
      <w:pPr>
        <w:pStyle w:val="ConsPlusTitle"/>
        <w:jc w:val="center"/>
      </w:pPr>
      <w:r>
        <w:t>программы. Управление рисками реализации</w:t>
      </w:r>
    </w:p>
    <w:p w:rsidR="007814E2" w:rsidRDefault="007814E2">
      <w:pPr>
        <w:pStyle w:val="ConsPlusTitle"/>
        <w:jc w:val="center"/>
      </w:pPr>
      <w:r>
        <w:t>муниципальной программы"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  <w:r>
        <w:t>По итогам реализации программы за счет улучшения условий для развития физической культуры и массового спорта на территории города Орла, обеспечивающих различным категориям и возрастным группам населения возможность и доступность регулярных занятий физической культурой и спортом, ожидается достижение следующих результатов: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1. Доля жителей города Орла в возрасте от 3 лет до 79 лет, систематически занимающихся физической культурой и спортом, увеличится до 54%.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2. Количество проведенных физкультурных и спортивных мероприятий увеличится до 110.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3. Уровень обеспеченности населения города Орла спортивными сооружениями </w:t>
      </w:r>
      <w:proofErr w:type="gramStart"/>
      <w:r>
        <w:t>исходя из единовременной пропускной способности достигнет</w:t>
      </w:r>
      <w:proofErr w:type="gramEnd"/>
      <w:r>
        <w:t xml:space="preserve"> 48,5%.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В процессе реализации мероприятий программы может проявляться ряд рисков. На решение задач и достижение целей могут оказать влияние риски законодательных изменений, проявляющиеся в вероятности изменения действующих норм, связанные с выходом новых нормативных правовых актов и невозможностью выполнения каких-либо обязатель</w:t>
      </w:r>
      <w:proofErr w:type="gramStart"/>
      <w:r>
        <w:t>ств в св</w:t>
      </w:r>
      <w:proofErr w:type="gramEnd"/>
      <w:r>
        <w:t>язи с данными изменениями.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К рискам реализации 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1. Организационные риски, связанные с ошибками управления реализацией программы, которые могут привести к невыполнению ряда мероприятий программы или задержке в их выполнении.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2. Финансовые риски, которые связаны с финансированием программы в неполном объеме в связи с ограниченными возможностями муниципального бюджета.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экономических показателей.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4. Исполнительские риски, которые связаны с возникновением проблем в реализации муниципальной программы в результате недостаточной </w:t>
      </w:r>
      <w:r>
        <w:lastRenderedPageBreak/>
        <w:t>квалификации и (или) недобросовестности ответственных исполнителей (данный риск обусловлен большим количеством участников реализации муниципальной программы).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К мерам регулирования и управления рисками, способам минимизировать последствия неблагоприятных явлений и процессов следует отнести: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- создание эффективной системы </w:t>
      </w:r>
      <w:proofErr w:type="gramStart"/>
      <w:r>
        <w:t>контроля за</w:t>
      </w:r>
      <w:proofErr w:type="gramEnd"/>
      <w:r>
        <w:t xml:space="preserve"> исполнением программы, эффективностью использования бюджетных средств;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оперативное реагирование и внесение изменений в программу, снижение воздействия негативных факторов на выполнение целевых показателей муниципальной программы;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оперативное оповещение участников и исполнителей программы об изменениях действующих норм, регулирующих данную муниципальную программу.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Для минимизации указанных рисков в ходе реализации программы предусматривается создание эффективной системы управления на основе четкого распределения полномочий и ответственности исполнителей программы, мониторинг выполнения программы, регулярный анализ и при необходимости корректировка показателей и мероприятий муниципальной программы, перераспределение объемов финансирования в зависимости от динамики и темпов решения тактических задач.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Поскольку в рамках реализации программы практически отсутствуют возможности управления непредвиденными рисками, наибольшее внимание будет уделяться управлению финансовыми рисками за счет: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ежегодного уточнения финансовых средств, предусмотренных на реализацию мероприятий программы, в зависимости от достигнутых результатов;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определения приоритетов для первоочередного финансирования;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- привлечения внебюджетных источников финансирования.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 xml:space="preserve">Для успешной реализации программы и управления рисками необходимо принятие отдельных нормативных актов и (или) внесение изменений в действующие нормативные правовые акты, </w:t>
      </w:r>
      <w:proofErr w:type="gramStart"/>
      <w:r>
        <w:t>касающиеся</w:t>
      </w:r>
      <w:proofErr w:type="gramEnd"/>
      <w:r>
        <w:t xml:space="preserve"> в том числе внесения изменений в бюджет.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Ответственным исполнителем программы является управление образования, спорта и физической культуры администрации города Орла.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lastRenderedPageBreak/>
        <w:t xml:space="preserve">В целях эффективного управления и </w:t>
      </w:r>
      <w:proofErr w:type="gramStart"/>
      <w:r>
        <w:t>контроля за</w:t>
      </w:r>
      <w:proofErr w:type="gramEnd"/>
      <w:r>
        <w:t xml:space="preserve"> реализацией программы управлением образования, спорта и физической культуры администрации города Орла ежегодно осуществляется мониторинг показателей результативности реализации программы в течение всего периода реализации программы на основании данных формы Федерального статистического наблюдения </w:t>
      </w:r>
      <w:hyperlink r:id="rId22">
        <w:r>
          <w:rPr>
            <w:color w:val="0000FF"/>
          </w:rPr>
          <w:t>N 1-ФК</w:t>
        </w:r>
      </w:hyperlink>
      <w:r>
        <w:t>.</w:t>
      </w:r>
    </w:p>
    <w:p w:rsidR="007814E2" w:rsidRDefault="007814E2">
      <w:pPr>
        <w:pStyle w:val="ConsPlusNormal"/>
        <w:spacing w:before="280"/>
        <w:ind w:firstLine="540"/>
        <w:jc w:val="both"/>
      </w:pPr>
      <w:r>
        <w:t>Оценка эффективности реализации программы осуществляется управлением образования, спорта и физической культуры администрации города Орла по итогам ее исполнения за отчетный финансовый год и в целом после завершения реализации программы.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jc w:val="right"/>
        <w:outlineLvl w:val="1"/>
      </w:pPr>
      <w:r>
        <w:t>Приложение</w:t>
      </w:r>
    </w:p>
    <w:p w:rsidR="007814E2" w:rsidRDefault="007814E2">
      <w:pPr>
        <w:pStyle w:val="ConsPlusNormal"/>
        <w:jc w:val="right"/>
      </w:pPr>
      <w:r>
        <w:t>к Программе</w:t>
      </w: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Title"/>
        <w:jc w:val="center"/>
      </w:pPr>
      <w:bookmarkStart w:id="1" w:name="P258"/>
      <w:bookmarkEnd w:id="1"/>
      <w:r>
        <w:t>ПЕРЕЧЕНЬ</w:t>
      </w:r>
    </w:p>
    <w:p w:rsidR="007814E2" w:rsidRDefault="007814E2">
      <w:pPr>
        <w:pStyle w:val="ConsPlusTitle"/>
        <w:jc w:val="center"/>
      </w:pPr>
      <w:r>
        <w:t>ОСНОВНЫХ МЕРОПРИЯТИЙ МУНИЦИПАЛЬНОЙ ПРОГРАММЫ</w:t>
      </w:r>
    </w:p>
    <w:p w:rsidR="007814E2" w:rsidRDefault="007814E2">
      <w:pPr>
        <w:pStyle w:val="ConsPlusTitle"/>
        <w:jc w:val="center"/>
      </w:pPr>
      <w:r>
        <w:t>"РАЗВИТИЕ ФИЗИЧЕСКОЙ КУЛЬТУРЫ И СПОРТА В ГОРОДЕ ОРЛЕ</w:t>
      </w:r>
    </w:p>
    <w:p w:rsidR="007814E2" w:rsidRDefault="007814E2">
      <w:pPr>
        <w:pStyle w:val="ConsPlusTitle"/>
        <w:jc w:val="center"/>
      </w:pPr>
      <w:r>
        <w:t>НА 2024 - 2026 ГОДЫ"</w:t>
      </w:r>
    </w:p>
    <w:p w:rsidR="007814E2" w:rsidRDefault="007814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814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E2" w:rsidRDefault="007814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14E2" w:rsidRDefault="007814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14E2" w:rsidRDefault="007814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  <w:proofErr w:type="gramEnd"/>
          </w:p>
          <w:p w:rsidR="007814E2" w:rsidRDefault="007814E2">
            <w:pPr>
              <w:pStyle w:val="ConsPlusNormal"/>
              <w:jc w:val="center"/>
            </w:pPr>
            <w:r>
              <w:rPr>
                <w:color w:val="392C69"/>
              </w:rPr>
              <w:t>от 12.02.2025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E2" w:rsidRDefault="007814E2">
            <w:pPr>
              <w:pStyle w:val="ConsPlusNormal"/>
            </w:pPr>
          </w:p>
        </w:tc>
      </w:tr>
    </w:tbl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sectPr w:rsidR="007814E2" w:rsidSect="00E22C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1568"/>
        <w:gridCol w:w="1568"/>
        <w:gridCol w:w="1161"/>
        <w:gridCol w:w="1161"/>
        <w:gridCol w:w="1825"/>
        <w:gridCol w:w="631"/>
        <w:gridCol w:w="587"/>
        <w:gridCol w:w="1214"/>
        <w:gridCol w:w="444"/>
        <w:gridCol w:w="1568"/>
        <w:gridCol w:w="816"/>
        <w:gridCol w:w="923"/>
        <w:gridCol w:w="816"/>
      </w:tblGrid>
      <w:tr w:rsidR="007814E2" w:rsidTr="007814E2"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  <w:jc w:val="center"/>
            </w:pPr>
            <w:r>
              <w:t>Номер и наименование основного мероприятия муниципальной программы</w:t>
            </w: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  <w:jc w:val="center"/>
            </w:pPr>
            <w:r>
              <w:t>Ответственный исполнитель, соисполнители муниципальной программы</w:t>
            </w:r>
          </w:p>
        </w:tc>
        <w:tc>
          <w:tcPr>
            <w:tcW w:w="0" w:type="auto"/>
            <w:gridSpan w:val="2"/>
          </w:tcPr>
          <w:p w:rsidR="007814E2" w:rsidRDefault="007814E2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0" w:type="auto"/>
            <w:gridSpan w:val="4"/>
          </w:tcPr>
          <w:p w:rsidR="007814E2" w:rsidRDefault="007814E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0" w:type="auto"/>
            <w:gridSpan w:val="4"/>
          </w:tcPr>
          <w:p w:rsidR="007814E2" w:rsidRDefault="007814E2">
            <w:pPr>
              <w:pStyle w:val="ConsPlusNormal"/>
              <w:jc w:val="center"/>
            </w:pPr>
            <w:r>
              <w:t>Объемы финансирования по годам реализации, тыс. руб.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 xml:space="preserve">Всего по </w:t>
            </w:r>
            <w:proofErr w:type="gramStart"/>
            <w:r>
              <w:t>муниципальной</w:t>
            </w:r>
            <w:proofErr w:type="gramEnd"/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2026</w:t>
            </w:r>
          </w:p>
        </w:tc>
      </w:tr>
      <w:tr w:rsidR="007814E2" w:rsidTr="007814E2"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  <w:jc w:val="center"/>
            </w:pPr>
            <w:r>
              <w:t>10</w:t>
            </w:r>
          </w:p>
        </w:tc>
      </w:tr>
      <w:tr w:rsidR="007814E2" w:rsidTr="007814E2"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t>Развитие физической культуры и спорта в городе Орле на 2024 - 2026 годы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26702,00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4860,00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16982,00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4860,00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Управление образования, спорта и физической культуры администрации города Орла (далее - УО),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Спортивная</w:t>
            </w:r>
            <w:proofErr w:type="gramEnd"/>
            <w:r>
              <w:t xml:space="preserve"> школа "Олимп" (далее - СШ "Олимп")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16324,00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1360,00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13604,00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1360,00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федеральный бюджет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10920,00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10920,00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1080,00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1080,00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1744,00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500,00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744,00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500,00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2580,00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860,00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860,00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860,00</w:t>
            </w:r>
          </w:p>
        </w:tc>
      </w:tr>
      <w:tr w:rsidR="007814E2" w:rsidTr="007814E2"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t xml:space="preserve">Основное мероприятие 1. Проведение </w:t>
            </w:r>
            <w:r>
              <w:lastRenderedPageBreak/>
              <w:t>физкультурных и спортивных мероприятий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 xml:space="preserve">в том числе бюджет </w:t>
            </w:r>
            <w:r>
              <w:lastRenderedPageBreak/>
              <w:t>города Орла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СШ "Олимп"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X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</w:tr>
      <w:tr w:rsidR="007814E2" w:rsidTr="007814E2"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t>Мероприятие 1.1. Проведение официальных физкультурных и спортивных мероприятий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УО</w:t>
            </w: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3200000000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3200000000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3378,00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3500,00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СШ "Олимп"</w:t>
            </w: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3200000000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3200000000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t xml:space="preserve">Мероприятие 1.2. Проведение </w:t>
            </w:r>
            <w:r>
              <w:lastRenderedPageBreak/>
              <w:t>официальных физкультурных и спортивных мероприятий по месту жительства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lastRenderedPageBreak/>
              <w:t>СШ "Олимп"</w:t>
            </w: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 xml:space="preserve">в том числе </w:t>
            </w:r>
            <w:r>
              <w:lastRenderedPageBreak/>
              <w:t>бюджет города Орла</w:t>
            </w: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</w:t>
            </w:r>
            <w:r>
              <w:lastRenderedPageBreak/>
              <w:t>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lastRenderedPageBreak/>
              <w:t>100,00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</w:t>
            </w:r>
            <w:r>
              <w:lastRenderedPageBreak/>
              <w:t>0</w:t>
            </w:r>
          </w:p>
        </w:tc>
      </w:tr>
      <w:tr w:rsidR="007814E2" w:rsidTr="007814E2"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t>Основное мероприятие 2. Укрепление материально-технической базы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СШ "Олимп"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3200000000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3902,00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1260,00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1382,00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1260,00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федеральный бюджет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10920,00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10920,00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1080,00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1080,00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3200000000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1322,00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400,00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522,00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400,00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2580,00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860,00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860,00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860,00</w:t>
            </w:r>
          </w:p>
        </w:tc>
      </w:tr>
      <w:tr w:rsidR="007814E2" w:rsidTr="007814E2"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t>Мероприятие 2.1. Приобретение спортивного инвентаря и оборудования, иного оборудования и сре</w:t>
            </w:r>
            <w:proofErr w:type="gramStart"/>
            <w:r>
              <w:t>дств дл</w:t>
            </w:r>
            <w:proofErr w:type="gramEnd"/>
            <w:r>
              <w:t>я проведения физкультурных и спортивных мероприятий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СШ "Олимп"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3200000000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480,00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160,00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160,00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160,00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3200000000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180,00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t>Мероприятие 2.2. Ремонт спортивных сооружений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СШ "Олимп"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3200000000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3300,00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3200000000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900,00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300,00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2400,00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800,00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800,00</w:t>
            </w:r>
          </w:p>
        </w:tc>
      </w:tr>
      <w:tr w:rsidR="007814E2" w:rsidTr="007814E2"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814E2" w:rsidRDefault="007814E2">
            <w:pPr>
              <w:pStyle w:val="ConsPlusNormal"/>
            </w:pPr>
            <w:r>
              <w:t xml:space="preserve">Мероприятие 2.3. Закупка и монтаж оборудования для создания "умной" спортивной площадки по адресу: </w:t>
            </w:r>
            <w:proofErr w:type="gramStart"/>
            <w:r>
              <w:t>г</w:t>
            </w:r>
            <w:proofErr w:type="gramEnd"/>
            <w:r>
              <w:t>. Орел, ул. Матвеева, д. 12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СШ "Олимп"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2025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2025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32000L7530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12122,00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12122,00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федеральный бюджет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32000L7530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10920,00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10920,00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32000L7530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1080,00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1080,00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</w:tr>
      <w:tr w:rsidR="007814E2" w:rsidTr="007814E2"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  <w:vMerge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871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1102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32000L7530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610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122,00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122,00</w:t>
            </w:r>
          </w:p>
        </w:tc>
        <w:tc>
          <w:tcPr>
            <w:tcW w:w="0" w:type="auto"/>
          </w:tcPr>
          <w:p w:rsidR="007814E2" w:rsidRDefault="007814E2">
            <w:pPr>
              <w:pStyle w:val="ConsPlusNormal"/>
            </w:pPr>
            <w:r>
              <w:t>0,00</w:t>
            </w:r>
          </w:p>
        </w:tc>
      </w:tr>
    </w:tbl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ind w:firstLine="540"/>
        <w:jc w:val="both"/>
      </w:pPr>
    </w:p>
    <w:p w:rsidR="007814E2" w:rsidRDefault="007814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7BA" w:rsidRDefault="001347BA"/>
    <w:sectPr w:rsidR="001347BA" w:rsidSect="00EA4423">
      <w:pgSz w:w="16838" w:h="11905" w:orient="landscape"/>
      <w:pgMar w:top="1701" w:right="1134" w:bottom="850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14E2"/>
    <w:rsid w:val="001347BA"/>
    <w:rsid w:val="0078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4E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7814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14E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7814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14E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781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1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1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3284" TargetMode="External"/><Relationship Id="rId13" Type="http://schemas.openxmlformats.org/officeDocument/2006/relationships/hyperlink" Target="https://login.consultant.ru/link/?req=doc&amp;base=LAW&amp;n=480999" TargetMode="External"/><Relationship Id="rId18" Type="http://schemas.openxmlformats.org/officeDocument/2006/relationships/hyperlink" Target="https://login.consultant.ru/link/?req=doc&amp;base=LAW&amp;n=4865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99952" TargetMode="External"/><Relationship Id="rId7" Type="http://schemas.openxmlformats.org/officeDocument/2006/relationships/hyperlink" Target="https://login.consultant.ru/link/?req=doc&amp;base=RLAW127&amp;n=99952" TargetMode="External"/><Relationship Id="rId12" Type="http://schemas.openxmlformats.org/officeDocument/2006/relationships/hyperlink" Target="https://login.consultant.ru/link/?req=doc&amp;base=LAW&amp;n=481611" TargetMode="External"/><Relationship Id="rId17" Type="http://schemas.openxmlformats.org/officeDocument/2006/relationships/hyperlink" Target="https://login.consultant.ru/link/?req=doc&amp;base=LAW&amp;n=38266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2959" TargetMode="External"/><Relationship Id="rId20" Type="http://schemas.openxmlformats.org/officeDocument/2006/relationships/hyperlink" Target="https://login.consultant.ru/link/?req=doc&amp;base=RLAW127&amp;n=582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90&amp;dst=103280" TargetMode="External"/><Relationship Id="rId15" Type="http://schemas.openxmlformats.org/officeDocument/2006/relationships/hyperlink" Target="https://login.consultant.ru/link/?req=doc&amp;base=LAW&amp;n=357927" TargetMode="External"/><Relationship Id="rId23" Type="http://schemas.openxmlformats.org/officeDocument/2006/relationships/hyperlink" Target="https://login.consultant.ru/link/?req=doc&amp;base=RLAW127&amp;n=102300&amp;dst=100036" TargetMode="External"/><Relationship Id="rId10" Type="http://schemas.openxmlformats.org/officeDocument/2006/relationships/hyperlink" Target="https://login.consultant.ru/link/?req=doc&amp;base=RLAW127&amp;n=102065&amp;dst=200111" TargetMode="External"/><Relationship Id="rId19" Type="http://schemas.openxmlformats.org/officeDocument/2006/relationships/hyperlink" Target="https://login.consultant.ru/link/?req=doc&amp;base=RLAW127&amp;n=10206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1866" TargetMode="External"/><Relationship Id="rId14" Type="http://schemas.openxmlformats.org/officeDocument/2006/relationships/hyperlink" Target="https://login.consultant.ru/link/?req=doc&amp;base=LAW&amp;n=358026" TargetMode="External"/><Relationship Id="rId22" Type="http://schemas.openxmlformats.org/officeDocument/2006/relationships/hyperlink" Target="https://login.consultant.ru/link/?req=doc&amp;base=LAW&amp;n=467023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4491</Words>
  <Characters>25603</Characters>
  <Application>Microsoft Office Word</Application>
  <DocSecurity>0</DocSecurity>
  <Lines>213</Lines>
  <Paragraphs>60</Paragraphs>
  <ScaleCrop>false</ScaleCrop>
  <Company/>
  <LinksUpToDate>false</LinksUpToDate>
  <CharactersWithSpaces>30034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smeleva-iu</dc:creator>
  <cp:lastModifiedBy>smeleva-iu</cp:lastModifiedBy>
  <cp:revision>1</cp:revision>
  <dcterms:created xsi:type="dcterms:W3CDTF">2025-03-04T12:37:00Z</dcterms:created>
  <dcterms:modified xsi:type="dcterms:W3CDTF">2025-03-04T12:39:00Z</dcterms:modified>
</cp:coreProperties>
</file>