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95" w:rsidRDefault="00417D9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7D95" w:rsidRDefault="00417D95">
      <w:pPr>
        <w:pStyle w:val="ConsPlusNormal"/>
        <w:ind w:firstLine="540"/>
        <w:jc w:val="both"/>
        <w:outlineLvl w:val="0"/>
      </w:pPr>
    </w:p>
    <w:p w:rsidR="00417D95" w:rsidRDefault="00417D95">
      <w:pPr>
        <w:pStyle w:val="ConsPlusTitle"/>
        <w:jc w:val="center"/>
        <w:outlineLvl w:val="0"/>
      </w:pPr>
      <w:r>
        <w:t>АДМИНИСТРАЦИЯ ГОРОДА ОРЛА</w:t>
      </w:r>
    </w:p>
    <w:p w:rsidR="00417D95" w:rsidRDefault="00417D95">
      <w:pPr>
        <w:pStyle w:val="ConsPlusTitle"/>
        <w:ind w:firstLine="540"/>
        <w:jc w:val="both"/>
      </w:pPr>
    </w:p>
    <w:p w:rsidR="00417D95" w:rsidRDefault="00417D95">
      <w:pPr>
        <w:pStyle w:val="ConsPlusTitle"/>
        <w:jc w:val="center"/>
      </w:pPr>
      <w:r>
        <w:t>ПОСТАНОВЛЕНИЕ</w:t>
      </w:r>
    </w:p>
    <w:p w:rsidR="00417D95" w:rsidRDefault="00417D95">
      <w:pPr>
        <w:pStyle w:val="ConsPlusTitle"/>
        <w:jc w:val="center"/>
      </w:pPr>
      <w:r>
        <w:t>от 9 декабря 2024 г. N 6128</w:t>
      </w:r>
    </w:p>
    <w:p w:rsidR="00417D95" w:rsidRDefault="00417D95">
      <w:pPr>
        <w:pStyle w:val="ConsPlusTitle"/>
        <w:ind w:firstLine="540"/>
        <w:jc w:val="both"/>
      </w:pPr>
    </w:p>
    <w:p w:rsidR="00417D95" w:rsidRDefault="00417D95">
      <w:pPr>
        <w:pStyle w:val="ConsPlusTitle"/>
        <w:jc w:val="center"/>
      </w:pPr>
      <w:r>
        <w:t>ОБ УТВЕРЖДЕНИИ МУНИЦИПАЛЬНОЙ ПРОГРАММЫ</w:t>
      </w:r>
    </w:p>
    <w:p w:rsidR="00417D95" w:rsidRDefault="00417D95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417D95" w:rsidRDefault="00417D95">
      <w:pPr>
        <w:pStyle w:val="ConsPlusTitle"/>
        <w:jc w:val="center"/>
      </w:pPr>
      <w:r>
        <w:t>ОБЕСПЕЧЕНИЕ ПОЖАРНОЙ БЕЗОПАСНОСТИ И БЕЗОПАСНОСТИ ЛЮДЕЙ</w:t>
      </w:r>
    </w:p>
    <w:p w:rsidR="00417D95" w:rsidRDefault="00417D95">
      <w:pPr>
        <w:pStyle w:val="ConsPlusTitle"/>
        <w:jc w:val="center"/>
      </w:pPr>
      <w:r>
        <w:t>НА ВОДНЫХ ОБЪЕКТАХ В ГОРОДЕ ОРЛЕ НА 2025 - 2027 ГОДЫ"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Орла", руководствуясь </w:t>
      </w:r>
      <w:hyperlink r:id="rId7">
        <w:r>
          <w:rPr>
            <w:color w:val="0000FF"/>
          </w:rPr>
          <w:t>ст. 22</w:t>
        </w:r>
      </w:hyperlink>
      <w:r>
        <w:t xml:space="preserve"> Устава города Орла, администрация города Орла постановляет: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29">
        <w:r>
          <w:rPr>
            <w:color w:val="0000FF"/>
          </w:rPr>
          <w:t>программу</w:t>
        </w:r>
      </w:hyperlink>
      <w:r>
        <w:t xml:space="preserve"> "Защита населения и территорий от чрезвычайных ситуаций, обеспечение пожарной безопасности и безопасности людей на водных объектах в городе Орле на 2025 - 2027 годы" согласно приложению к настоящему постановлению.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2.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t>Храмченкова</w:t>
      </w:r>
      <w:proofErr w:type="spellEnd"/>
      <w:r>
        <w:t>)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jc w:val="right"/>
      </w:pPr>
      <w:r>
        <w:t>Мэр города Орла</w:t>
      </w:r>
    </w:p>
    <w:p w:rsidR="00417D95" w:rsidRDefault="00417D95">
      <w:pPr>
        <w:pStyle w:val="ConsPlusNormal"/>
        <w:jc w:val="right"/>
      </w:pPr>
      <w:r>
        <w:t>Ю.Н.ПАРАХИН</w:t>
      </w:r>
    </w:p>
    <w:p w:rsidR="00417D95" w:rsidRDefault="00417D95">
      <w:pPr>
        <w:rPr>
          <w:rFonts w:eastAsiaTheme="minorEastAsia" w:cs="Times New Roman"/>
          <w:lang w:eastAsia="ru-RU"/>
        </w:rPr>
      </w:pPr>
      <w:r>
        <w:br w:type="page"/>
      </w:r>
    </w:p>
    <w:p w:rsidR="00417D95" w:rsidRDefault="00417D95">
      <w:pPr>
        <w:pStyle w:val="ConsPlusNormal"/>
        <w:jc w:val="right"/>
        <w:outlineLvl w:val="0"/>
      </w:pPr>
      <w:r>
        <w:lastRenderedPageBreak/>
        <w:t>Приложение</w:t>
      </w:r>
    </w:p>
    <w:p w:rsidR="00417D95" w:rsidRDefault="00417D95">
      <w:pPr>
        <w:pStyle w:val="ConsPlusNormal"/>
        <w:jc w:val="right"/>
      </w:pPr>
      <w:r>
        <w:t>к постановлению</w:t>
      </w:r>
    </w:p>
    <w:p w:rsidR="00417D95" w:rsidRDefault="00417D95">
      <w:pPr>
        <w:pStyle w:val="ConsPlusNormal"/>
        <w:jc w:val="right"/>
      </w:pPr>
      <w:r>
        <w:t>Администрации города Орла</w:t>
      </w:r>
    </w:p>
    <w:p w:rsidR="00417D95" w:rsidRDefault="00417D95">
      <w:pPr>
        <w:pStyle w:val="ConsPlusNormal"/>
        <w:jc w:val="right"/>
      </w:pPr>
      <w:r>
        <w:t>от 9 декабря 2024 г. N 6128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</w:pPr>
      <w:bookmarkStart w:id="0" w:name="P29"/>
      <w:bookmarkEnd w:id="0"/>
      <w:r>
        <w:t>МУНИЦИПАЛЬНАЯ ПРОГРАММА</w:t>
      </w:r>
    </w:p>
    <w:p w:rsidR="00417D95" w:rsidRDefault="00417D95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417D95" w:rsidRDefault="00417D95">
      <w:pPr>
        <w:pStyle w:val="ConsPlusTitle"/>
        <w:jc w:val="center"/>
      </w:pPr>
      <w:r>
        <w:t>ОБЕСПЕЧЕНИЕ ПОЖАРНОЙ БЕЗОПАСНОСТИ И БЕЗОПАСНОСТИ ЛЮДЕЙ</w:t>
      </w:r>
    </w:p>
    <w:p w:rsidR="00417D95" w:rsidRDefault="00417D95">
      <w:pPr>
        <w:pStyle w:val="ConsPlusTitle"/>
        <w:jc w:val="center"/>
      </w:pPr>
      <w:r>
        <w:t>НА ВОДНЫХ ОБЪЕКТАХ В ГОРОДЕ ОРЛЕ НА 2025 - 2027 ГОДЫ"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  <w:outlineLvl w:val="1"/>
      </w:pPr>
      <w:r>
        <w:t>Паспорт муниципальной программы</w:t>
      </w:r>
    </w:p>
    <w:p w:rsidR="00417D95" w:rsidRDefault="00417D95">
      <w:pPr>
        <w:pStyle w:val="ConsPlusTitle"/>
        <w:jc w:val="center"/>
      </w:pPr>
      <w:r>
        <w:t>"Защита населения и территорий от чрезвычайных ситуаций,</w:t>
      </w:r>
    </w:p>
    <w:p w:rsidR="00417D95" w:rsidRDefault="00417D95">
      <w:pPr>
        <w:pStyle w:val="ConsPlusTitle"/>
        <w:jc w:val="center"/>
      </w:pPr>
      <w:r>
        <w:t>обеспечение пожарной безопасности и безопасности людей</w:t>
      </w:r>
    </w:p>
    <w:p w:rsidR="00417D95" w:rsidRDefault="00417D95">
      <w:pPr>
        <w:pStyle w:val="ConsPlusTitle"/>
        <w:jc w:val="center"/>
      </w:pPr>
      <w:r>
        <w:t>на водных объектах в городе Орле на 2025 - 2027 годы"</w:t>
      </w:r>
    </w:p>
    <w:p w:rsidR="00417D95" w:rsidRDefault="00417D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953"/>
      </w:tblGrid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Программа "Защита населения и территорий от чрезвычайных ситуаций, обеспечение пожарной безопасности и безопасности людей на водных объектах в городе Орле на 2025 - 2027 годы" (далее - Программа)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417D95" w:rsidRDefault="00417D95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417D95" w:rsidRDefault="00417D95">
            <w:pPr>
              <w:pStyle w:val="ConsPlusNormal"/>
            </w:pPr>
            <w:r>
              <w:t>МКУ "ОМЗ города Орла", администрация города Орла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Перечень основных мероприятий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1. Организация мероприятий по оснащению учебно-консультационных пунктов по гражданской обороне и чрезвычайным ситуациям</w:t>
            </w:r>
          </w:p>
          <w:p w:rsidR="00417D95" w:rsidRDefault="00417D95">
            <w:pPr>
              <w:pStyle w:val="ConsPlusNormal"/>
            </w:pPr>
            <w:r>
              <w:t>2. Организация мероприятий по оснащению муниципальных пунктов временного размещения города Орла</w:t>
            </w:r>
          </w:p>
          <w:p w:rsidR="00417D95" w:rsidRDefault="00417D95">
            <w:pPr>
              <w:pStyle w:val="ConsPlusNormal"/>
            </w:pPr>
            <w:r>
              <w:t>3. Организация работ спасательных постов на водных объектах города Орла, в летний период</w:t>
            </w:r>
          </w:p>
          <w:p w:rsidR="00417D95" w:rsidRDefault="00417D95">
            <w:pPr>
              <w:pStyle w:val="ConsPlusNormal"/>
            </w:pPr>
            <w:r>
              <w:t xml:space="preserve">4. Организация мероприятий по информированию населения о вероятных источниках опасности и порядке действий в </w:t>
            </w:r>
            <w:r>
              <w:lastRenderedPageBreak/>
              <w:t>чрезвычайных ситуациях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Обеспечение выполнения задач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 на водных объектах на территории города Орла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Совершенствование системы подготовки населения в области предупреждения и ликвидации чрезвычайных ситуаций, создание и оформление учебно-консультационных пунктов.</w:t>
            </w:r>
          </w:p>
          <w:p w:rsidR="00417D95" w:rsidRDefault="00417D95">
            <w:pPr>
              <w:pStyle w:val="ConsPlusNormal"/>
            </w:pPr>
            <w:r>
              <w:t>Обеспечение защиты населения и территорий города Орла от чрезвычайных ситуаций.</w:t>
            </w:r>
          </w:p>
          <w:p w:rsidR="00417D95" w:rsidRDefault="00417D95">
            <w:pPr>
              <w:pStyle w:val="ConsPlusNormal"/>
            </w:pPr>
            <w:r>
              <w:t>Оснащение и создание условий для обеспечения безопасности людей на водных объектах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1. Количество учебно-консультационных пунктов по гражданской обороне и чрезвычайным ситуациям</w:t>
            </w:r>
          </w:p>
          <w:p w:rsidR="00417D95" w:rsidRDefault="00417D95">
            <w:pPr>
              <w:pStyle w:val="ConsPlusNormal"/>
            </w:pPr>
            <w:r>
              <w:t>2. Количество муниципальных пунктов временного размещения населения, оснащенных раскладушками, подушками, одеялами, матрасами, комплектами постельного белья</w:t>
            </w:r>
          </w:p>
          <w:p w:rsidR="00417D95" w:rsidRDefault="00417D95">
            <w:pPr>
              <w:pStyle w:val="ConsPlusNormal"/>
            </w:pPr>
            <w:r>
              <w:t>3. Количество обучаемого неработающего населения в области ГО и ЧС</w:t>
            </w:r>
          </w:p>
          <w:p w:rsidR="00417D95" w:rsidRDefault="00417D95">
            <w:pPr>
              <w:pStyle w:val="ConsPlusNormal"/>
            </w:pPr>
            <w:r>
              <w:t>4. Количество общественных спасателей в местах массового отдыха населения на водных объектах</w:t>
            </w:r>
          </w:p>
          <w:p w:rsidR="00417D95" w:rsidRDefault="00417D95">
            <w:pPr>
              <w:pStyle w:val="ConsPlusNormal"/>
            </w:pPr>
            <w:r>
              <w:t>5. Количество спасательных постов на водных объектах, оснащенных необходимым инвентарем</w:t>
            </w:r>
          </w:p>
          <w:p w:rsidR="00417D95" w:rsidRDefault="00417D95">
            <w:pPr>
              <w:pStyle w:val="ConsPlusNormal"/>
            </w:pPr>
            <w:r>
              <w:t>6. Количество граждан, проинструктированных порядку действий по защите от чрезвычайных ситуаций природного и техногенного характера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>2025 - 2027 годы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t xml:space="preserve">Объемы бюджетных ассигнований на </w:t>
            </w:r>
            <w:r>
              <w:lastRenderedPageBreak/>
              <w:t>реализацию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lastRenderedPageBreak/>
              <w:t>Общий объем финансирования Программы составляет 9841,6 тыс. рублей, из них по годам:</w:t>
            </w:r>
          </w:p>
          <w:p w:rsidR="00417D95" w:rsidRDefault="00417D95">
            <w:pPr>
              <w:pStyle w:val="ConsPlusNormal"/>
            </w:pPr>
            <w:r>
              <w:lastRenderedPageBreak/>
              <w:t>- 2025 год - 3893,8 тыс. рублей;</w:t>
            </w:r>
          </w:p>
          <w:p w:rsidR="00417D95" w:rsidRDefault="00417D95">
            <w:pPr>
              <w:pStyle w:val="ConsPlusNormal"/>
            </w:pPr>
            <w:r>
              <w:t>- 2026 год - 2973,8 тыс. рублей;</w:t>
            </w:r>
          </w:p>
          <w:p w:rsidR="00417D95" w:rsidRDefault="00417D95">
            <w:pPr>
              <w:pStyle w:val="ConsPlusNormal"/>
            </w:pPr>
            <w:r>
              <w:t>- 2027 год - 2973,9 тыс. рублей.</w:t>
            </w:r>
          </w:p>
          <w:p w:rsidR="00417D95" w:rsidRDefault="00417D95">
            <w:pPr>
              <w:pStyle w:val="ConsPlusNormal"/>
            </w:pPr>
            <w:r>
              <w:t>Источник финансирования - бюджет города Орла</w:t>
            </w:r>
          </w:p>
        </w:tc>
      </w:tr>
      <w:tr w:rsidR="00417D95">
        <w:tc>
          <w:tcPr>
            <w:tcW w:w="3118" w:type="dxa"/>
          </w:tcPr>
          <w:p w:rsidR="00417D95" w:rsidRDefault="00417D95">
            <w:pPr>
              <w:pStyle w:val="ConsPlusNormal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3" w:type="dxa"/>
          </w:tcPr>
          <w:p w:rsidR="00417D95" w:rsidRDefault="00417D95">
            <w:pPr>
              <w:pStyle w:val="ConsPlusNormal"/>
            </w:pPr>
            <w:r>
              <w:t xml:space="preserve">Повышение </w:t>
            </w:r>
            <w:proofErr w:type="gramStart"/>
            <w:r>
              <w:t>уровня подготовки населения города Орла</w:t>
            </w:r>
            <w:proofErr w:type="gramEnd"/>
            <w:r>
              <w:t xml:space="preserve"> по вопросам ГО и ЧС.</w:t>
            </w:r>
          </w:p>
          <w:p w:rsidR="00417D95" w:rsidRDefault="00417D95">
            <w:pPr>
              <w:pStyle w:val="ConsPlusNormal"/>
            </w:pPr>
            <w:r>
              <w:t>Сокращение количества погибших и пострадавших в чрезвычайных ситуациях на водных объектах, снижение риска возникновения чрезвычайных ситуаций природного и техногенного характера</w:t>
            </w:r>
          </w:p>
        </w:tc>
      </w:tr>
    </w:tbl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  <w:outlineLvl w:val="1"/>
      </w:pPr>
      <w:r>
        <w:t>I. Общая характеристика сферы реализации</w:t>
      </w:r>
    </w:p>
    <w:p w:rsidR="00417D95" w:rsidRDefault="00417D95">
      <w:pPr>
        <w:pStyle w:val="ConsPlusTitle"/>
        <w:jc w:val="center"/>
      </w:pPr>
      <w:r>
        <w:t>муниципальной программы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>В условиях постоянного развития техники и вооружения, существующих реальных условий возникновения военных действий, непрерывной угрозы террористических и экстремистских актов, увеличения природных катаклизмов и техногенных катастроф возникла необходимость совершенствования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на водных объектах. Программа разработана в целях качественного развития системы гражданской обороны города, предупреждения, снижения рисков возникновения чрезвычайных ситуаций и минимизации их последствий, повышения качества обеспечения безопасности на водных объектах города Орла.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  <w:outlineLvl w:val="1"/>
      </w:pPr>
      <w:r>
        <w:t>II. Приоритеты муниципальной политики в сфере реализации</w:t>
      </w:r>
    </w:p>
    <w:p w:rsidR="00417D95" w:rsidRDefault="00417D95">
      <w:pPr>
        <w:pStyle w:val="ConsPlusTitle"/>
        <w:jc w:val="center"/>
      </w:pPr>
      <w:r>
        <w:t>муниципальной программы, задачи муниципальной программы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>Цель Программы - обеспечение выполнения задач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 на водных объектах на территории города Орла.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Основные задачи: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совершенствование системы подготовки населения в области предупреждения и ликвидации чрезвычайных ситуаций, создание и оформление учебно-консультационных пунктов;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обеспечение защиты населения и территорий города Орла от </w:t>
      </w:r>
      <w:r>
        <w:lastRenderedPageBreak/>
        <w:t>чрезвычайных ситуаций;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обеспечение безопасности людей на водных объектах.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Реализация поставленных задач позволит: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повысить количество обученного населения города Орла в области защиты от чрезвычайных ситуаций природного и техногенного характера;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уменьшить количество происшествий на водных объектах города Орла.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Критериями эффективности, позволяющими оценить ход реализации муниципальной программы, являются: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оснащение учебно-консультационных пунктов, приобретение наглядных обучающих пособий (стендов, плакатов буклетов), средств обеспечения учебного процесса;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оснащение пунктов временного размещения населения, созданных на базе муниципальных учреждений образования и культуры, территориальных управлений администрации города Орла, приобретение раскладушек, подушек, одеял, матрасов, комплектов постельного белья;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увеличение количества обученного населения;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повышение уровня информированности населения о вероятных источниках опасности и порядке действий в чрезвычайных ситуациях;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создание условий для обеспечения безопасности людей на водных объектах: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увеличение количества общественных спасателей в местах массового отдыха населения на водных объектах;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снижение количества происшествий на водных объектах.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Реализация данной Программы позволит: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качественно улучшить работу по обеспечению безопасности на водных объектах города;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увеличить количество обученного населения;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улучшить материально-техническую базу пунктов временного размещения и учебно-консультационных пунктов.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417D95" w:rsidRDefault="00417D95">
      <w:pPr>
        <w:pStyle w:val="ConsPlusTitle"/>
        <w:jc w:val="center"/>
        <w:outlineLvl w:val="1"/>
      </w:pPr>
      <w:r>
        <w:lastRenderedPageBreak/>
        <w:t xml:space="preserve">III. Перечень и характеристика мероприятий </w:t>
      </w:r>
      <w:proofErr w:type="gramStart"/>
      <w:r>
        <w:t>муниципальной</w:t>
      </w:r>
      <w:proofErr w:type="gramEnd"/>
    </w:p>
    <w:p w:rsidR="00417D95" w:rsidRDefault="00417D95">
      <w:pPr>
        <w:pStyle w:val="ConsPlusTitle"/>
        <w:jc w:val="center"/>
      </w:pPr>
      <w:r>
        <w:t>программы, ресурсное обеспечение муниципальной программы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 xml:space="preserve">Состав основных мероприятий Программы определен </w:t>
      </w:r>
      <w:proofErr w:type="gramStart"/>
      <w:r>
        <w:t>исходя из необходимости достижения ее целей и задач и сгруппирован</w:t>
      </w:r>
      <w:proofErr w:type="gramEnd"/>
      <w:r>
        <w:t xml:space="preserve"> по направлениям. Состав мероприятий может корректироваться по мере решения задач Программы.</w:t>
      </w:r>
    </w:p>
    <w:p w:rsidR="00417D95" w:rsidRDefault="00417D95">
      <w:pPr>
        <w:pStyle w:val="ConsPlusNormal"/>
        <w:spacing w:before="280"/>
        <w:ind w:firstLine="540"/>
        <w:jc w:val="both"/>
      </w:pPr>
      <w:hyperlink w:anchor="P165">
        <w:r>
          <w:rPr>
            <w:color w:val="0000FF"/>
          </w:rPr>
          <w:t>Перечень</w:t>
        </w:r>
      </w:hyperlink>
      <w:r>
        <w:t xml:space="preserve"> основных мероприятий Программы приведен в приложении N 1 к Программе. Программа и включенные в нее мероприятия представляют в совокупности комплекс взаимосвязанных мер, направленных на создание условий по защите населения и территорий от чрезвычайных ситуаций природного и техногенного характера.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Общий объем финансирования Программы в 2025 - 2027 годах составляет 9841,6 тыс. рублей: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- 2025 год - 3893,0 тыс. рублей;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- 2026 год - 2973,8 тыс. рублей;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- 2027 год - 2974,0 тыс. рублей.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При определении объема финансовых средств, необходимого для реализации программных мероприятий, использовался проектно-сметный метод.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Объемы финансирования Программы могут корректироваться в течение финансового года.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  <w:outlineLvl w:val="1"/>
      </w:pPr>
      <w:r>
        <w:t>IV. Перечень целевых показателей муниципальной программы</w:t>
      </w:r>
    </w:p>
    <w:p w:rsidR="00417D95" w:rsidRDefault="00417D95">
      <w:pPr>
        <w:pStyle w:val="ConsPlusTitle"/>
        <w:jc w:val="center"/>
      </w:pPr>
      <w:r>
        <w:t>с распределением плановых значений по годам ее реализации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 xml:space="preserve">Перечень целевых показателей Программы с распределением плановых значений по годам ее реализации приведен в </w:t>
      </w:r>
      <w:hyperlink w:anchor="P274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  <w:outlineLvl w:val="1"/>
      </w:pPr>
      <w:r>
        <w:t>V. Ожидаемые результаты реализации муниципальной программы.</w:t>
      </w:r>
    </w:p>
    <w:p w:rsidR="00417D95" w:rsidRDefault="00417D95">
      <w:pPr>
        <w:pStyle w:val="ConsPlusTitle"/>
        <w:jc w:val="center"/>
      </w:pPr>
      <w:r>
        <w:t>Управление рисками реализации муниципальной программы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ind w:firstLine="540"/>
        <w:jc w:val="both"/>
      </w:pPr>
      <w:r>
        <w:t>Выполнение мероприятий Программы поможет: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усовершенствовать систему обучения населения;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разработать и внедрить новые технологии обучения населения;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- довести до граждан порядок действий по защите от чрезвычайных </w:t>
      </w:r>
      <w:r>
        <w:lastRenderedPageBreak/>
        <w:t>ситуаций;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снизить количество происшествий на водных объектах;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оснастить пункты временного размещения населения, эвакуируемого при чрезвычайных ситуациях, расположенных в муниципальных учреждениях образования и культуры.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На решение задач и достижение целей подпрограммы могут оказать влияние следующие риски: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организационные риски, связанные с возможной неэффективной организацией выполнения мероприятий подпрограммы и основных мероприятий;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финансово-экономические риски, связанные с сокращением в ходе реализации подпрограммы предусмотренных объемов бюджетных средств, что потребует внесения изменений в Программу, корректировки целевых значений показателей в сторону снижения, отказа от реализации отдельных мероприятий.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- создание эффективной системы организации </w:t>
      </w:r>
      <w:proofErr w:type="gramStart"/>
      <w:r>
        <w:t>контроля за</w:t>
      </w:r>
      <w:proofErr w:type="gramEnd"/>
      <w:r>
        <w:t xml:space="preserve"> исполнением подпрограммы;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предоставление полной и достоверной информации о реализации и оценке эффективности Программы.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Текущее управление реализацией Программы осуществляется управлением по безопасности администрации города Орла, которое выполняет следующие функции: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lastRenderedPageBreak/>
        <w:t>- анализирует реализацию Программы и обобщает информацию о выполнении запланированных мероприятий Программы;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организует реализацию Программы, формирует предложения о внесении изменений в Программу и несет ответственность за ее реализацию, конечные результаты, целевое и эффективное использование финансовых средств, выделяемых на выполнение мероприятий Программы.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Получателями бюджетных средств, направляемых на реализацию Программы, соисполнителями Программы и заказчиками приобретения товаров являются: администрация города Орла, МКУ "ОМЗ г. Орла", управление образования, спорта и физической культуры администрации города Орла, управление культуры администрации города Орла.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На получателей бюджетных средств возлагаются обязанности </w:t>
      </w:r>
      <w:proofErr w:type="gramStart"/>
      <w:r>
        <w:t>по</w:t>
      </w:r>
      <w:proofErr w:type="gramEnd"/>
      <w:r>
        <w:t>: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формированию и организации работы комиссий по приемке выполненных работ;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- контролю исполнения условий муниципальных контрактов.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>Получатели бюджетных средств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417D95" w:rsidRDefault="00417D95">
      <w:pPr>
        <w:pStyle w:val="ConsPlusNormal"/>
        <w:spacing w:before="280"/>
        <w:ind w:firstLine="540"/>
        <w:jc w:val="both"/>
      </w:pPr>
      <w:r>
        <w:t xml:space="preserve">Соисполнители мероприятий также несут ответственность за некачественное и несвоевременное их выполнение, нецелевое и нерациональное использование финансовых средств, предусмотренных муниципальной программой, несвоевременное информирование ответственного исполнителя о проведенной работе и ее результатах, совместно с ответственным исполнителем обеспечивают решение задач, заявленных в Программе, в пределах своей компетенции и в </w:t>
      </w:r>
      <w:proofErr w:type="gramStart"/>
      <w:r>
        <w:t>рамках</w:t>
      </w:r>
      <w:proofErr w:type="gramEnd"/>
      <w:r>
        <w:t xml:space="preserve"> поставленных перед ними задач участвуют в реализации программных мероприятий.</w:t>
      </w:r>
    </w:p>
    <w:p w:rsidR="00417D95" w:rsidRDefault="00417D95">
      <w:pPr>
        <w:rPr>
          <w:rFonts w:eastAsiaTheme="minorEastAsia" w:cs="Times New Roman"/>
          <w:lang w:eastAsia="ru-RU"/>
        </w:rPr>
      </w:pPr>
      <w:r>
        <w:br w:type="page"/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jc w:val="right"/>
        <w:outlineLvl w:val="1"/>
      </w:pPr>
      <w:r>
        <w:t>Приложение N 1</w:t>
      </w:r>
    </w:p>
    <w:p w:rsidR="00417D95" w:rsidRDefault="00417D95">
      <w:pPr>
        <w:pStyle w:val="ConsPlusNormal"/>
        <w:jc w:val="right"/>
      </w:pPr>
      <w:r>
        <w:t>к муниципальной программе</w:t>
      </w:r>
    </w:p>
    <w:p w:rsidR="00417D95" w:rsidRDefault="00417D95">
      <w:pPr>
        <w:pStyle w:val="ConsPlusNormal"/>
        <w:jc w:val="right"/>
      </w:pPr>
      <w:r>
        <w:t>"Защита населения и территорий</w:t>
      </w:r>
    </w:p>
    <w:p w:rsidR="00417D95" w:rsidRDefault="00417D95">
      <w:pPr>
        <w:pStyle w:val="ConsPlusNormal"/>
        <w:jc w:val="right"/>
      </w:pPr>
      <w:r>
        <w:t>от чрезвычайных ситуаций, обеспечение</w:t>
      </w:r>
    </w:p>
    <w:p w:rsidR="00417D95" w:rsidRDefault="00417D95">
      <w:pPr>
        <w:pStyle w:val="ConsPlusNormal"/>
        <w:jc w:val="right"/>
      </w:pPr>
      <w:r>
        <w:t>пожарной безопасности и безопасности</w:t>
      </w:r>
    </w:p>
    <w:p w:rsidR="00417D95" w:rsidRDefault="00417D95">
      <w:pPr>
        <w:pStyle w:val="ConsPlusNormal"/>
        <w:jc w:val="right"/>
      </w:pPr>
      <w:r>
        <w:t>людей на водных объектах в городе</w:t>
      </w:r>
    </w:p>
    <w:p w:rsidR="00417D95" w:rsidRDefault="00417D95">
      <w:pPr>
        <w:pStyle w:val="ConsPlusNormal"/>
        <w:jc w:val="right"/>
      </w:pPr>
      <w:proofErr w:type="gramStart"/>
      <w:r>
        <w:t>Орле</w:t>
      </w:r>
      <w:proofErr w:type="gramEnd"/>
      <w:r>
        <w:t xml:space="preserve"> на 2025 - 2027 годы"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</w:pPr>
      <w:bookmarkStart w:id="1" w:name="P165"/>
      <w:bookmarkEnd w:id="1"/>
      <w:r>
        <w:t>ПЕРЕЧЕНЬ</w:t>
      </w:r>
    </w:p>
    <w:p w:rsidR="00417D95" w:rsidRDefault="00417D95">
      <w:pPr>
        <w:pStyle w:val="ConsPlusTitle"/>
        <w:jc w:val="center"/>
      </w:pPr>
      <w:r>
        <w:t>ОСНОВНЫХ МЕРОПРИЯТИЙ МУНИЦИПАЛЬНОЙ ПРОГРАММЫ "ЗАЩИТА</w:t>
      </w:r>
    </w:p>
    <w:p w:rsidR="00417D95" w:rsidRDefault="00417D95">
      <w:pPr>
        <w:pStyle w:val="ConsPlusTitle"/>
        <w:jc w:val="center"/>
      </w:pPr>
      <w:r>
        <w:t>НАСЕЛЕНИЯ И ТЕРРИТОРИЙ ОТ ЧРЕЗВЫЧАЙНЫХ СИТУАЦИЙ, ОБЕСПЕЧЕНИЕ</w:t>
      </w:r>
    </w:p>
    <w:p w:rsidR="00417D95" w:rsidRDefault="00417D95">
      <w:pPr>
        <w:pStyle w:val="ConsPlusTitle"/>
        <w:jc w:val="center"/>
      </w:pPr>
      <w:r>
        <w:t xml:space="preserve">ПОЖАРНОЙ БЕЗОПАСНОСТИ И БЕЗОПАСНОСТИ ЛЮДЕЙ </w:t>
      </w:r>
      <w:proofErr w:type="gramStart"/>
      <w:r>
        <w:t>НА</w:t>
      </w:r>
      <w:proofErr w:type="gramEnd"/>
      <w:r>
        <w:t xml:space="preserve"> ВОДНЫХ</w:t>
      </w:r>
    </w:p>
    <w:p w:rsidR="00417D95" w:rsidRDefault="00417D95">
      <w:pPr>
        <w:pStyle w:val="ConsPlusTitle"/>
        <w:jc w:val="center"/>
      </w:pPr>
      <w:proofErr w:type="gramStart"/>
      <w:r>
        <w:t>ОБЪЕКТАХ</w:t>
      </w:r>
      <w:proofErr w:type="gramEnd"/>
      <w:r>
        <w:t xml:space="preserve"> В ГОРОДЕ ОРЛЕ НА 2026 - 2027 ГОДЫ"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Normal"/>
        <w:sectPr w:rsidR="00417D95" w:rsidSect="008044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635"/>
        <w:gridCol w:w="2209"/>
        <w:gridCol w:w="1493"/>
        <w:gridCol w:w="1497"/>
        <w:gridCol w:w="2518"/>
        <w:gridCol w:w="2211"/>
        <w:gridCol w:w="1585"/>
      </w:tblGrid>
      <w:tr w:rsidR="00417D95" w:rsidTr="00417D95">
        <w:tc>
          <w:tcPr>
            <w:tcW w:w="0" w:type="auto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0" w:type="auto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0" w:type="auto"/>
            <w:gridSpan w:val="2"/>
          </w:tcPr>
          <w:p w:rsidR="00417D95" w:rsidRDefault="00417D9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0" w:type="auto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0" w:type="auto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В том числе по годам реализации, тыс. руб.</w:t>
            </w:r>
          </w:p>
        </w:tc>
      </w:tr>
      <w:tr w:rsidR="00417D95" w:rsidTr="00417D95">
        <w:tc>
          <w:tcPr>
            <w:tcW w:w="0" w:type="auto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0" w:type="auto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0" w:type="auto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0" w:type="auto"/>
          </w:tcPr>
          <w:p w:rsidR="00417D95" w:rsidRDefault="00417D95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0" w:type="auto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0" w:type="auto"/>
            <w:vMerge/>
          </w:tcPr>
          <w:p w:rsidR="00417D95" w:rsidRDefault="00417D95">
            <w:pPr>
              <w:pStyle w:val="ConsPlusNormal"/>
            </w:pPr>
          </w:p>
        </w:tc>
      </w:tr>
      <w:tr w:rsidR="00417D95" w:rsidTr="00417D95">
        <w:tc>
          <w:tcPr>
            <w:tcW w:w="0" w:type="auto"/>
            <w:gridSpan w:val="8"/>
          </w:tcPr>
          <w:p w:rsidR="00417D95" w:rsidRDefault="00417D95">
            <w:pPr>
              <w:pStyle w:val="ConsPlusNormal"/>
              <w:jc w:val="center"/>
              <w:outlineLvl w:val="2"/>
            </w:pPr>
            <w:r>
              <w:t>1. Организация мероприятий по оснащению учебно-консультационных пунктов по гражданской обороне и чрезвычайным ситуациям (далее - УКП)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1.1.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>Оснащение учебно-консультационных пунктов по гражданской обороне и чрезвычайным ситуациям, созданных на базе муниципальных учреждений культуры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Управление по безопасности администрации города Орла (Управление культуры администрации города Орла)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Оснащение 2 УКП средствами обеспечения учебного процесса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134,3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- 0</w:t>
            </w:r>
          </w:p>
          <w:p w:rsidR="00417D95" w:rsidRDefault="00417D95">
            <w:pPr>
              <w:pStyle w:val="ConsPlusNormal"/>
            </w:pPr>
            <w:r>
              <w:t>2026 год - 0</w:t>
            </w:r>
          </w:p>
          <w:p w:rsidR="00417D95" w:rsidRDefault="00417D95">
            <w:pPr>
              <w:pStyle w:val="ConsPlusNormal"/>
            </w:pPr>
            <w:r>
              <w:t>2027 год - 134,3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1.2.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 xml:space="preserve">Оснащение УКП, </w:t>
            </w:r>
            <w:r>
              <w:lastRenderedPageBreak/>
              <w:t>созданных на базе муниципальных учреждений дополнительного образования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 xml:space="preserve">Управление по безопасности </w:t>
            </w:r>
            <w:r>
              <w:lastRenderedPageBreak/>
              <w:t>администрации города Орла (Управление образования, спорта и физической культуры администрации города Орла)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 xml:space="preserve">Оснащение 4 УКП средствами </w:t>
            </w:r>
            <w:r>
              <w:lastRenderedPageBreak/>
              <w:t>обеспечения учебного процесса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268,6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- 268,6</w:t>
            </w:r>
          </w:p>
          <w:p w:rsidR="00417D95" w:rsidRDefault="00417D95">
            <w:pPr>
              <w:pStyle w:val="ConsPlusNormal"/>
            </w:pPr>
            <w:r>
              <w:lastRenderedPageBreak/>
              <w:t>2026 год - 0</w:t>
            </w:r>
          </w:p>
          <w:p w:rsidR="00417D95" w:rsidRDefault="00417D95">
            <w:pPr>
              <w:pStyle w:val="ConsPlusNormal"/>
            </w:pPr>
            <w:r>
              <w:t>2027 год - 0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>Оснащение УКП, созданных на базе территориальных управлений администрации города Орла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Оснащение 4 УКП средствами обеспечения учебного процесса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268,6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- 0</w:t>
            </w:r>
          </w:p>
          <w:p w:rsidR="00417D95" w:rsidRDefault="00417D95">
            <w:pPr>
              <w:pStyle w:val="ConsPlusNormal"/>
            </w:pPr>
            <w:r>
              <w:t>2026 год - 268,6</w:t>
            </w:r>
          </w:p>
          <w:p w:rsidR="00417D95" w:rsidRDefault="00417D95">
            <w:pPr>
              <w:pStyle w:val="ConsPlusNormal"/>
            </w:pPr>
            <w:r>
              <w:t>2027 год - 0</w:t>
            </w:r>
          </w:p>
        </w:tc>
      </w:tr>
      <w:tr w:rsidR="00417D95" w:rsidTr="00417D95">
        <w:tc>
          <w:tcPr>
            <w:tcW w:w="0" w:type="auto"/>
            <w:gridSpan w:val="8"/>
          </w:tcPr>
          <w:p w:rsidR="00417D95" w:rsidRDefault="00417D95">
            <w:pPr>
              <w:pStyle w:val="ConsPlusNormal"/>
              <w:jc w:val="center"/>
              <w:outlineLvl w:val="2"/>
            </w:pPr>
            <w:r>
              <w:t>2. Организация мероприятий по оснащению муниципальных пунктов временного размещения города Орла (далее - ПВР)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2.1.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 xml:space="preserve">Оснащение пунктов временного размещения населения, созданных на базе муниципальных учреждений образования города </w:t>
            </w:r>
            <w:r>
              <w:lastRenderedPageBreak/>
              <w:t>Орла (приобретение раскладушек, подушек, одеял, матрасов, комплектов постельного белья, тумбочек)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 xml:space="preserve">Управление по безопасности администрации города Орла (Управление образования, спорта и физической культуры </w:t>
            </w:r>
            <w:r>
              <w:lastRenderedPageBreak/>
              <w:t>администрации города Орла)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Оснащение 6 ПВР материально-техническими средствами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4138,7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- 1360,7</w:t>
            </w:r>
          </w:p>
          <w:p w:rsidR="00417D95" w:rsidRDefault="00417D95">
            <w:pPr>
              <w:pStyle w:val="ConsPlusNormal"/>
            </w:pPr>
            <w:r>
              <w:t>2026 год - 1338,5</w:t>
            </w:r>
          </w:p>
          <w:p w:rsidR="00417D95" w:rsidRDefault="00417D95">
            <w:pPr>
              <w:pStyle w:val="ConsPlusNormal"/>
            </w:pPr>
            <w:r>
              <w:t>2027 год - 1439,5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>Оснащение пунктов временного размещения населения, созданных на базе муниципальных учреждений культуры города Орла (приобретение раскладушек, подушек, одеял, матрасов, комплектов постельного белья)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Управление по безопасности администрации города Орла (Управление культуры администрации города Орла)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Оснащение 2 ПВР материально-техническими средствами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1379,5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- 453,6</w:t>
            </w:r>
          </w:p>
          <w:p w:rsidR="00417D95" w:rsidRDefault="00417D95">
            <w:pPr>
              <w:pStyle w:val="ConsPlusNormal"/>
            </w:pPr>
            <w:r>
              <w:t>2026 год - 446,2</w:t>
            </w:r>
          </w:p>
          <w:p w:rsidR="00417D95" w:rsidRDefault="00417D95">
            <w:pPr>
              <w:pStyle w:val="ConsPlusNormal"/>
            </w:pPr>
            <w:r>
              <w:t>2027 год - 479,7</w:t>
            </w:r>
          </w:p>
        </w:tc>
      </w:tr>
      <w:tr w:rsidR="00417D95" w:rsidTr="00417D95">
        <w:tc>
          <w:tcPr>
            <w:tcW w:w="0" w:type="auto"/>
            <w:gridSpan w:val="8"/>
          </w:tcPr>
          <w:p w:rsidR="00417D95" w:rsidRDefault="00417D95">
            <w:pPr>
              <w:pStyle w:val="ConsPlusNormal"/>
              <w:jc w:val="center"/>
              <w:outlineLvl w:val="2"/>
            </w:pPr>
            <w:r>
              <w:t>3. Организация работ спасательных постов на водных объектах города Орла в летний период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3.1.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 xml:space="preserve">Оснащение спасательных </w:t>
            </w:r>
            <w:r>
              <w:lastRenderedPageBreak/>
              <w:t>постов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МКУ "ОМЗ г. Орла"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 xml:space="preserve">Организация работы 4 спасательных </w:t>
            </w:r>
            <w:r>
              <w:lastRenderedPageBreak/>
              <w:t xml:space="preserve">постов: на пруду Силикатный и на реке Ока в районе парка </w:t>
            </w:r>
            <w:proofErr w:type="spellStart"/>
            <w:r>
              <w:t>Разградский</w:t>
            </w:r>
            <w:proofErr w:type="spellEnd"/>
            <w:r>
              <w:t>, озере Светлая жизнь, река Ока в районе МАУК "Городской парк культуры и отдыха"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lastRenderedPageBreak/>
              <w:t>3561,9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- 1780,9</w:t>
            </w:r>
          </w:p>
          <w:p w:rsidR="00417D95" w:rsidRDefault="00417D95">
            <w:pPr>
              <w:pStyle w:val="ConsPlusNormal"/>
            </w:pPr>
            <w:r>
              <w:t xml:space="preserve">2026 год - </w:t>
            </w:r>
            <w:r>
              <w:lastRenderedPageBreak/>
              <w:t>890,5</w:t>
            </w:r>
          </w:p>
          <w:p w:rsidR="00417D95" w:rsidRDefault="00417D95">
            <w:pPr>
              <w:pStyle w:val="ConsPlusNormal"/>
            </w:pPr>
            <w:r>
              <w:t>2027 год - 890,5</w:t>
            </w:r>
          </w:p>
        </w:tc>
      </w:tr>
      <w:tr w:rsidR="00417D95" w:rsidTr="00417D95">
        <w:tc>
          <w:tcPr>
            <w:tcW w:w="0" w:type="auto"/>
            <w:gridSpan w:val="8"/>
          </w:tcPr>
          <w:p w:rsidR="00417D95" w:rsidRDefault="00417D95">
            <w:pPr>
              <w:pStyle w:val="ConsPlusNormal"/>
              <w:jc w:val="center"/>
              <w:outlineLvl w:val="2"/>
            </w:pPr>
            <w:r>
              <w:lastRenderedPageBreak/>
              <w:t>4. Организация мероприятий по информированию населения о вероятных источниках опасности и порядке действий в чрезвычайных ситуациях</w:t>
            </w:r>
          </w:p>
        </w:tc>
      </w:tr>
      <w:tr w:rsidR="00417D95" w:rsidTr="00417D95"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4.1.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Мероприятие.</w:t>
            </w:r>
          </w:p>
          <w:p w:rsidR="00417D95" w:rsidRDefault="00417D95">
            <w:pPr>
              <w:pStyle w:val="ConsPlusNormal"/>
            </w:pPr>
            <w:r>
              <w:t>Изготовление памяток в области обеспечения безопасности жизнедеятельности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2027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Доведение до населения 9000 памяток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90,0</w:t>
            </w:r>
          </w:p>
        </w:tc>
        <w:tc>
          <w:tcPr>
            <w:tcW w:w="0" w:type="auto"/>
          </w:tcPr>
          <w:p w:rsidR="00417D95" w:rsidRDefault="00417D95">
            <w:pPr>
              <w:pStyle w:val="ConsPlusNormal"/>
            </w:pPr>
            <w:r>
              <w:t>2025 год - 30,0</w:t>
            </w:r>
          </w:p>
          <w:p w:rsidR="00417D95" w:rsidRDefault="00417D95">
            <w:pPr>
              <w:pStyle w:val="ConsPlusNormal"/>
            </w:pPr>
            <w:r>
              <w:t>2026 год - 30,0</w:t>
            </w:r>
          </w:p>
          <w:p w:rsidR="00417D95" w:rsidRDefault="00417D95">
            <w:pPr>
              <w:pStyle w:val="ConsPlusNormal"/>
            </w:pPr>
            <w:r>
              <w:t>2027 год - 30,0</w:t>
            </w:r>
          </w:p>
        </w:tc>
      </w:tr>
    </w:tbl>
    <w:p w:rsidR="00417D95" w:rsidRDefault="00417D95">
      <w:pPr>
        <w:pStyle w:val="ConsPlusNormal"/>
        <w:sectPr w:rsidR="00417D9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17D95" w:rsidRDefault="00417D95" w:rsidP="00417D95">
      <w:pPr>
        <w:pStyle w:val="ConsPlusNormal"/>
        <w:jc w:val="both"/>
      </w:pPr>
    </w:p>
    <w:p w:rsidR="00417D95" w:rsidRDefault="00417D95">
      <w:pPr>
        <w:pStyle w:val="ConsPlusNormal"/>
        <w:jc w:val="right"/>
        <w:outlineLvl w:val="1"/>
      </w:pPr>
      <w:r>
        <w:t>Приложение N 2</w:t>
      </w:r>
    </w:p>
    <w:p w:rsidR="00417D95" w:rsidRDefault="00417D95">
      <w:pPr>
        <w:pStyle w:val="ConsPlusNormal"/>
        <w:jc w:val="right"/>
      </w:pPr>
      <w:r>
        <w:t>к муниципальной программе</w:t>
      </w:r>
    </w:p>
    <w:p w:rsidR="00417D95" w:rsidRDefault="00417D95">
      <w:pPr>
        <w:pStyle w:val="ConsPlusNormal"/>
        <w:jc w:val="right"/>
      </w:pPr>
      <w:r>
        <w:t>"Защита населения и территорий</w:t>
      </w:r>
    </w:p>
    <w:p w:rsidR="00417D95" w:rsidRDefault="00417D95">
      <w:pPr>
        <w:pStyle w:val="ConsPlusNormal"/>
        <w:jc w:val="right"/>
      </w:pPr>
      <w:r>
        <w:t>от чрезвычайных ситуаций, обеспечение</w:t>
      </w:r>
    </w:p>
    <w:p w:rsidR="00417D95" w:rsidRDefault="00417D95">
      <w:pPr>
        <w:pStyle w:val="ConsPlusNormal"/>
        <w:jc w:val="right"/>
      </w:pPr>
      <w:r>
        <w:t>пожарной безопасности и безопасности</w:t>
      </w:r>
    </w:p>
    <w:p w:rsidR="00417D95" w:rsidRDefault="00417D95">
      <w:pPr>
        <w:pStyle w:val="ConsPlusNormal"/>
        <w:jc w:val="right"/>
      </w:pPr>
      <w:r>
        <w:t>людей на водных объектах в городе</w:t>
      </w:r>
    </w:p>
    <w:p w:rsidR="00417D95" w:rsidRDefault="00417D95">
      <w:pPr>
        <w:pStyle w:val="ConsPlusNormal"/>
        <w:jc w:val="right"/>
      </w:pPr>
      <w:proofErr w:type="gramStart"/>
      <w:r>
        <w:t>Орле</w:t>
      </w:r>
      <w:proofErr w:type="gramEnd"/>
      <w:r>
        <w:t xml:space="preserve"> на 2025 - 2027 годы"</w:t>
      </w:r>
    </w:p>
    <w:p w:rsidR="00417D95" w:rsidRDefault="00417D95">
      <w:pPr>
        <w:pStyle w:val="ConsPlusNormal"/>
        <w:ind w:firstLine="540"/>
        <w:jc w:val="both"/>
      </w:pPr>
    </w:p>
    <w:p w:rsidR="00417D95" w:rsidRDefault="00417D95">
      <w:pPr>
        <w:pStyle w:val="ConsPlusTitle"/>
        <w:jc w:val="center"/>
      </w:pPr>
      <w:bookmarkStart w:id="2" w:name="P274"/>
      <w:bookmarkEnd w:id="2"/>
      <w:r>
        <w:t>СВЕДЕНИЯ</w:t>
      </w:r>
    </w:p>
    <w:p w:rsidR="00417D95" w:rsidRDefault="00417D95">
      <w:pPr>
        <w:pStyle w:val="ConsPlusTitle"/>
        <w:jc w:val="center"/>
      </w:pPr>
      <w:r>
        <w:t>О ЦЕЛЕВЫХ ПОКАЗАТЕЛЯХ ЭФФЕКТИВНОСТИ РЕАЛИЗАЦИИ МУНИЦИПАЛЬНОЙ</w:t>
      </w:r>
    </w:p>
    <w:p w:rsidR="00417D95" w:rsidRDefault="00417D95">
      <w:pPr>
        <w:pStyle w:val="ConsPlusTitle"/>
        <w:jc w:val="center"/>
      </w:pPr>
      <w:r>
        <w:t xml:space="preserve">ПРОГРАММЫ "ЗАЩИТА НАСЕЛЕНИЯ И ТЕРРИТОРИЙ </w:t>
      </w:r>
      <w:proofErr w:type="gramStart"/>
      <w:r>
        <w:t>ОТ</w:t>
      </w:r>
      <w:proofErr w:type="gramEnd"/>
      <w:r>
        <w:t xml:space="preserve"> ЧРЕЗВЫЧАЙНЫХ</w:t>
      </w:r>
    </w:p>
    <w:p w:rsidR="00417D95" w:rsidRDefault="00417D95">
      <w:pPr>
        <w:pStyle w:val="ConsPlusTitle"/>
        <w:jc w:val="center"/>
      </w:pPr>
      <w:r>
        <w:t>СИТУАЦИЙ, ОБЕСПЕЧЕНИЕ ПОЖАРНОЙ БЕЗОПАСНОСТИ И БЕЗОПАСНОСТИ</w:t>
      </w:r>
    </w:p>
    <w:p w:rsidR="00417D95" w:rsidRDefault="00417D95">
      <w:pPr>
        <w:pStyle w:val="ConsPlusTitle"/>
        <w:jc w:val="center"/>
      </w:pPr>
      <w:r>
        <w:t>ЛЮДЕЙ НА ВОДНЫХ ОБЪЕКТАХ В ГОРОДЕ ОРЛЕ НА 2025 - 2027 ГОДЫ"</w:t>
      </w:r>
    </w:p>
    <w:p w:rsidR="00417D95" w:rsidRDefault="00417D9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3753"/>
        <w:gridCol w:w="1042"/>
        <w:gridCol w:w="1985"/>
        <w:gridCol w:w="850"/>
        <w:gridCol w:w="709"/>
        <w:gridCol w:w="850"/>
        <w:gridCol w:w="4993"/>
      </w:tblGrid>
      <w:tr w:rsidR="00417D95" w:rsidTr="00417D95">
        <w:tc>
          <w:tcPr>
            <w:tcW w:w="512" w:type="dxa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3" w:type="dxa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042" w:type="dxa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Фактическое значение целевого индикатора и показателя на момент разработки муниципальной программы (2024 г.)</w:t>
            </w:r>
          </w:p>
        </w:tc>
        <w:tc>
          <w:tcPr>
            <w:tcW w:w="2409" w:type="dxa"/>
            <w:gridSpan w:val="3"/>
          </w:tcPr>
          <w:p w:rsidR="00417D95" w:rsidRDefault="00417D95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  <w:tc>
          <w:tcPr>
            <w:tcW w:w="4993" w:type="dxa"/>
            <w:vMerge w:val="restart"/>
          </w:tcPr>
          <w:p w:rsidR="00417D95" w:rsidRDefault="00417D95">
            <w:pPr>
              <w:pStyle w:val="ConsPlusNormal"/>
              <w:jc w:val="center"/>
            </w:pPr>
            <w:r>
              <w:t>Методика расчета значений целевого индикатора, источник информации</w:t>
            </w:r>
          </w:p>
        </w:tc>
      </w:tr>
      <w:tr w:rsidR="00417D95" w:rsidTr="00417D95">
        <w:tc>
          <w:tcPr>
            <w:tcW w:w="512" w:type="dxa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3753" w:type="dxa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1042" w:type="dxa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1985" w:type="dxa"/>
            <w:vMerge/>
          </w:tcPr>
          <w:p w:rsidR="00417D95" w:rsidRDefault="00417D95">
            <w:pPr>
              <w:pStyle w:val="ConsPlusNormal"/>
            </w:pPr>
          </w:p>
        </w:tc>
        <w:tc>
          <w:tcPr>
            <w:tcW w:w="850" w:type="dxa"/>
          </w:tcPr>
          <w:p w:rsidR="00417D95" w:rsidRDefault="00417D9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4993" w:type="dxa"/>
            <w:vMerge/>
          </w:tcPr>
          <w:p w:rsidR="00417D95" w:rsidRDefault="00417D95">
            <w:pPr>
              <w:pStyle w:val="ConsPlusNormal"/>
            </w:pPr>
          </w:p>
        </w:tc>
      </w:tr>
      <w:tr w:rsidR="00417D95" w:rsidTr="00417D95">
        <w:tc>
          <w:tcPr>
            <w:tcW w:w="512" w:type="dxa"/>
          </w:tcPr>
          <w:p w:rsidR="00417D95" w:rsidRDefault="00417D95">
            <w:pPr>
              <w:pStyle w:val="ConsPlusNormal"/>
            </w:pPr>
            <w:r>
              <w:t>1.</w:t>
            </w:r>
          </w:p>
        </w:tc>
        <w:tc>
          <w:tcPr>
            <w:tcW w:w="3753" w:type="dxa"/>
          </w:tcPr>
          <w:p w:rsidR="00417D95" w:rsidRDefault="00417D95">
            <w:pPr>
              <w:pStyle w:val="ConsPlusNormal"/>
            </w:pPr>
            <w:r>
              <w:t xml:space="preserve">Количество учебно-консультационных пунктов </w:t>
            </w:r>
            <w:r>
              <w:lastRenderedPageBreak/>
              <w:t>по гражданской обороне и чрезвычайным ситуациям</w:t>
            </w:r>
          </w:p>
        </w:tc>
        <w:tc>
          <w:tcPr>
            <w:tcW w:w="1042" w:type="dxa"/>
          </w:tcPr>
          <w:p w:rsidR="00417D95" w:rsidRDefault="00417D95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985" w:type="dxa"/>
          </w:tcPr>
          <w:p w:rsidR="00417D95" w:rsidRDefault="00417D95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4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</w:pPr>
            <w:r>
              <w:t>3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3</w:t>
            </w:r>
          </w:p>
        </w:tc>
        <w:tc>
          <w:tcPr>
            <w:tcW w:w="4993" w:type="dxa"/>
          </w:tcPr>
          <w:p w:rsidR="00417D95" w:rsidRDefault="00417D95">
            <w:pPr>
              <w:pStyle w:val="ConsPlusNormal"/>
            </w:pP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11.10.2017 N 4529 "Об </w:t>
            </w:r>
            <w:r>
              <w:lastRenderedPageBreak/>
              <w:t>организации подготовки населения города Орла по вопросам гражданской обороны, защиты от чрезвычайных ситуаций природного и техногенного характера";</w:t>
            </w:r>
          </w:p>
          <w:p w:rsidR="00417D95" w:rsidRDefault="00417D95">
            <w:pPr>
              <w:pStyle w:val="ConsPlusNormal"/>
            </w:pPr>
            <w:hyperlink r:id="rId9">
              <w:r>
                <w:rPr>
                  <w:color w:val="0000FF"/>
                </w:rPr>
                <w:t>письмо</w:t>
              </w:r>
            </w:hyperlink>
            <w:r>
              <w:t xml:space="preserve"> МЧС России от 27.02.2020 N 11-7-604 "О примерном порядке определения состава учебно-материальной базы"/ отчет 1/ОБУЧ в Управление по делам гражданской обороны защиты от чрезвычайных ситуаций и пожарной безопасности Орловской области</w:t>
            </w:r>
          </w:p>
        </w:tc>
      </w:tr>
      <w:tr w:rsidR="00417D95" w:rsidTr="00417D95">
        <w:tc>
          <w:tcPr>
            <w:tcW w:w="512" w:type="dxa"/>
          </w:tcPr>
          <w:p w:rsidR="00417D95" w:rsidRDefault="00417D95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753" w:type="dxa"/>
          </w:tcPr>
          <w:p w:rsidR="00417D95" w:rsidRDefault="00417D95">
            <w:pPr>
              <w:pStyle w:val="ConsPlusNormal"/>
            </w:pPr>
            <w:r>
              <w:t>Количество пунктов временного размещения населения, созданных на базе муниципальных организаций, оснащенных раскладушками, подушками, одеялами, матрасами, комплектами постельного белья</w:t>
            </w:r>
          </w:p>
        </w:tc>
        <w:tc>
          <w:tcPr>
            <w:tcW w:w="1042" w:type="dxa"/>
          </w:tcPr>
          <w:p w:rsidR="00417D95" w:rsidRDefault="00417D95">
            <w:pPr>
              <w:pStyle w:val="ConsPlusNormal"/>
            </w:pPr>
            <w:r>
              <w:t>ед.</w:t>
            </w:r>
          </w:p>
        </w:tc>
        <w:tc>
          <w:tcPr>
            <w:tcW w:w="1985" w:type="dxa"/>
          </w:tcPr>
          <w:p w:rsidR="00417D95" w:rsidRDefault="00417D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8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</w:pPr>
            <w:r>
              <w:t>6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5</w:t>
            </w:r>
          </w:p>
        </w:tc>
        <w:tc>
          <w:tcPr>
            <w:tcW w:w="4993" w:type="dxa"/>
          </w:tcPr>
          <w:p w:rsidR="00417D95" w:rsidRDefault="00417D95">
            <w:pPr>
              <w:pStyle w:val="ConsPlusNormal"/>
            </w:pPr>
            <w:r>
              <w:t>Количество населения, попадающего в зону затопления в соответствии Реестром населенных пунктов, попадающих в зоны затопления (подтопления), вызванного различными гидрологическими и/или гидродинамическими явлениями и процессами на территории Орловской области/</w:t>
            </w: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16.08.2013 N 3730 "Об организации эвакуационных мероприятий в чрезвычайных ситуациях природного и техногенного характера"</w:t>
            </w:r>
          </w:p>
        </w:tc>
      </w:tr>
      <w:tr w:rsidR="00417D95" w:rsidTr="00417D95">
        <w:tc>
          <w:tcPr>
            <w:tcW w:w="512" w:type="dxa"/>
          </w:tcPr>
          <w:p w:rsidR="00417D95" w:rsidRDefault="00417D95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753" w:type="dxa"/>
          </w:tcPr>
          <w:p w:rsidR="00417D95" w:rsidRDefault="00417D95">
            <w:pPr>
              <w:pStyle w:val="ConsPlusNormal"/>
            </w:pPr>
            <w:r>
              <w:t>Количество обучаемого неработающего населения в области ГО и ЧС</w:t>
            </w:r>
          </w:p>
        </w:tc>
        <w:tc>
          <w:tcPr>
            <w:tcW w:w="1042" w:type="dxa"/>
          </w:tcPr>
          <w:p w:rsidR="00417D95" w:rsidRDefault="00417D95">
            <w:pPr>
              <w:pStyle w:val="ConsPlusNormal"/>
            </w:pPr>
            <w:r>
              <w:t>чел.</w:t>
            </w:r>
          </w:p>
        </w:tc>
        <w:tc>
          <w:tcPr>
            <w:tcW w:w="1985" w:type="dxa"/>
          </w:tcPr>
          <w:p w:rsidR="00417D95" w:rsidRDefault="00417D95">
            <w:pPr>
              <w:pStyle w:val="ConsPlusNormal"/>
            </w:pPr>
            <w:r>
              <w:t>450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12000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</w:pPr>
            <w:r>
              <w:t>21000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30000</w:t>
            </w:r>
          </w:p>
        </w:tc>
        <w:tc>
          <w:tcPr>
            <w:tcW w:w="4993" w:type="dxa"/>
          </w:tcPr>
          <w:p w:rsidR="00417D95" w:rsidRDefault="00417D95">
            <w:pPr>
              <w:pStyle w:val="ConsPlusNormal"/>
            </w:pPr>
            <w:r>
              <w:t>Суммарное количество за год/журналы учета занятий УКП</w:t>
            </w:r>
          </w:p>
        </w:tc>
      </w:tr>
      <w:tr w:rsidR="00417D95" w:rsidTr="00417D95">
        <w:tc>
          <w:tcPr>
            <w:tcW w:w="512" w:type="dxa"/>
          </w:tcPr>
          <w:p w:rsidR="00417D95" w:rsidRDefault="00417D95">
            <w:pPr>
              <w:pStyle w:val="ConsPlusNormal"/>
            </w:pPr>
            <w:r>
              <w:t>4.</w:t>
            </w:r>
          </w:p>
        </w:tc>
        <w:tc>
          <w:tcPr>
            <w:tcW w:w="3753" w:type="dxa"/>
          </w:tcPr>
          <w:p w:rsidR="00417D95" w:rsidRDefault="00417D95">
            <w:pPr>
              <w:pStyle w:val="ConsPlusNormal"/>
            </w:pPr>
            <w:r>
              <w:t>Количество общественных спасателей в местах массового отдыха населения на водных объектах</w:t>
            </w:r>
          </w:p>
        </w:tc>
        <w:tc>
          <w:tcPr>
            <w:tcW w:w="1042" w:type="dxa"/>
          </w:tcPr>
          <w:p w:rsidR="00417D95" w:rsidRDefault="00417D95">
            <w:pPr>
              <w:pStyle w:val="ConsPlusNormal"/>
            </w:pPr>
            <w:r>
              <w:t>чел.</w:t>
            </w:r>
          </w:p>
        </w:tc>
        <w:tc>
          <w:tcPr>
            <w:tcW w:w="1985" w:type="dxa"/>
          </w:tcPr>
          <w:p w:rsidR="00417D95" w:rsidRDefault="00417D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12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</w:pPr>
            <w:r>
              <w:t>6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6</w:t>
            </w:r>
          </w:p>
        </w:tc>
        <w:tc>
          <w:tcPr>
            <w:tcW w:w="4993" w:type="dxa"/>
          </w:tcPr>
          <w:p w:rsidR="00417D95" w:rsidRDefault="00417D95">
            <w:pPr>
              <w:pStyle w:val="ConsPlusNormal"/>
            </w:pPr>
            <w:hyperlink r:id="rId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Орловской области от 24.03.2015 N 120 "Об утверждении Правил охраны жизни людей на водных объектах Орловской области"/ распоряжение КЧС и ОПБ Орловской области от 24.05.2023 N 11 "О проведении акции "Вода - безопасная территория"</w:t>
            </w:r>
          </w:p>
        </w:tc>
      </w:tr>
      <w:tr w:rsidR="00417D95" w:rsidTr="00417D95">
        <w:tc>
          <w:tcPr>
            <w:tcW w:w="512" w:type="dxa"/>
          </w:tcPr>
          <w:p w:rsidR="00417D95" w:rsidRDefault="00417D95">
            <w:pPr>
              <w:pStyle w:val="ConsPlusNormal"/>
            </w:pPr>
            <w:r>
              <w:t>5.</w:t>
            </w:r>
          </w:p>
        </w:tc>
        <w:tc>
          <w:tcPr>
            <w:tcW w:w="3753" w:type="dxa"/>
          </w:tcPr>
          <w:p w:rsidR="00417D95" w:rsidRDefault="00417D95">
            <w:pPr>
              <w:pStyle w:val="ConsPlusNormal"/>
            </w:pPr>
            <w:r>
              <w:t>Количество спасательных постов на водных объектах, оснащенных необходимым инвентарем</w:t>
            </w:r>
          </w:p>
        </w:tc>
        <w:tc>
          <w:tcPr>
            <w:tcW w:w="1042" w:type="dxa"/>
          </w:tcPr>
          <w:p w:rsidR="00417D95" w:rsidRDefault="00417D95">
            <w:pPr>
              <w:pStyle w:val="ConsPlusNormal"/>
            </w:pPr>
            <w:r>
              <w:t>шт.</w:t>
            </w:r>
          </w:p>
        </w:tc>
        <w:tc>
          <w:tcPr>
            <w:tcW w:w="1985" w:type="dxa"/>
          </w:tcPr>
          <w:p w:rsidR="00417D95" w:rsidRDefault="00417D95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2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</w:pPr>
            <w:r>
              <w:t>1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1</w:t>
            </w:r>
          </w:p>
        </w:tc>
        <w:tc>
          <w:tcPr>
            <w:tcW w:w="4993" w:type="dxa"/>
          </w:tcPr>
          <w:p w:rsidR="00417D95" w:rsidRDefault="00417D95">
            <w:pPr>
              <w:pStyle w:val="ConsPlusNormal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Орловской области от 24.03.2015 N 120 "Об утверждении Правил охраны жизни людей на водных объектах Орловской области"/ распоряжение КЧС и ОПБ Орловской области от 24.05.2023 N 11 "О проведении акции "Вода - безопасная территория"</w:t>
            </w:r>
          </w:p>
        </w:tc>
      </w:tr>
      <w:tr w:rsidR="00417D95" w:rsidTr="00417D95">
        <w:tc>
          <w:tcPr>
            <w:tcW w:w="512" w:type="dxa"/>
          </w:tcPr>
          <w:p w:rsidR="00417D95" w:rsidRDefault="00417D95">
            <w:pPr>
              <w:pStyle w:val="ConsPlusNormal"/>
            </w:pPr>
            <w:r>
              <w:t>6.</w:t>
            </w:r>
          </w:p>
        </w:tc>
        <w:tc>
          <w:tcPr>
            <w:tcW w:w="3753" w:type="dxa"/>
          </w:tcPr>
          <w:p w:rsidR="00417D95" w:rsidRDefault="00417D95">
            <w:pPr>
              <w:pStyle w:val="ConsPlusNormal"/>
            </w:pPr>
            <w:r>
              <w:t>Количество граждан, проинструктированных порядку действий по защите от чрезвычайных ситуаций природного и техногенного характера</w:t>
            </w:r>
          </w:p>
        </w:tc>
        <w:tc>
          <w:tcPr>
            <w:tcW w:w="1042" w:type="dxa"/>
          </w:tcPr>
          <w:p w:rsidR="00417D95" w:rsidRDefault="00417D95">
            <w:pPr>
              <w:pStyle w:val="ConsPlusNormal"/>
            </w:pPr>
            <w:r>
              <w:t>чел.</w:t>
            </w:r>
          </w:p>
        </w:tc>
        <w:tc>
          <w:tcPr>
            <w:tcW w:w="1985" w:type="dxa"/>
          </w:tcPr>
          <w:p w:rsidR="00417D95" w:rsidRDefault="00417D95">
            <w:pPr>
              <w:pStyle w:val="ConsPlusNormal"/>
            </w:pPr>
            <w:r>
              <w:t>10000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14000</w:t>
            </w:r>
          </w:p>
        </w:tc>
        <w:tc>
          <w:tcPr>
            <w:tcW w:w="709" w:type="dxa"/>
          </w:tcPr>
          <w:p w:rsidR="00417D95" w:rsidRDefault="00417D95">
            <w:pPr>
              <w:pStyle w:val="ConsPlusNormal"/>
            </w:pPr>
            <w:r>
              <w:t>14000</w:t>
            </w:r>
          </w:p>
        </w:tc>
        <w:tc>
          <w:tcPr>
            <w:tcW w:w="850" w:type="dxa"/>
          </w:tcPr>
          <w:p w:rsidR="00417D95" w:rsidRDefault="00417D95">
            <w:pPr>
              <w:pStyle w:val="ConsPlusNormal"/>
            </w:pPr>
            <w:r>
              <w:t>14000</w:t>
            </w:r>
          </w:p>
        </w:tc>
        <w:tc>
          <w:tcPr>
            <w:tcW w:w="4993" w:type="dxa"/>
          </w:tcPr>
          <w:p w:rsidR="00417D95" w:rsidRDefault="00417D95">
            <w:pPr>
              <w:pStyle w:val="ConsPlusNormal"/>
            </w:pPr>
            <w:r>
              <w:t>Суммарное количество за год/ периодическая отчетность</w:t>
            </w:r>
          </w:p>
        </w:tc>
      </w:tr>
    </w:tbl>
    <w:p w:rsidR="00B840C1" w:rsidRDefault="00B840C1"/>
    <w:sectPr w:rsidR="00B840C1" w:rsidSect="00417D95">
      <w:pgSz w:w="16838" w:h="11905" w:orient="landscape"/>
      <w:pgMar w:top="1701" w:right="1134" w:bottom="850" w:left="1134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7D95"/>
    <w:rsid w:val="00417D95"/>
    <w:rsid w:val="00B8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D9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417D9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417D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668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9952&amp;dst=101833" TargetMode="External"/><Relationship Id="rId12" Type="http://schemas.openxmlformats.org/officeDocument/2006/relationships/hyperlink" Target="https://login.consultant.ru/link/?req=doc&amp;base=RLAW127&amp;n=815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284" TargetMode="External"/><Relationship Id="rId11" Type="http://schemas.openxmlformats.org/officeDocument/2006/relationships/hyperlink" Target="https://login.consultant.ru/link/?req=doc&amp;base=RLAW127&amp;n=81543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hyperlink" Target="https://login.consultant.ru/link/?req=doc&amp;base=RLAW127&amp;n=982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471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3066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2025-03-04T13:15:00Z</dcterms:created>
  <dcterms:modified xsi:type="dcterms:W3CDTF">2025-03-04T13:22:00Z</dcterms:modified>
</cp:coreProperties>
</file>