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8F" w:rsidRDefault="00EC3D8F">
      <w:pPr>
        <w:ind w:left="110"/>
        <w:rPr>
          <w:rFonts w:ascii="Times New Roman"/>
          <w:sz w:val="20"/>
        </w:rPr>
      </w:pPr>
    </w:p>
    <w:p w:rsidR="006301D1" w:rsidRDefault="006301D1" w:rsidP="006301D1">
      <w:pPr>
        <w:pStyle w:val="2"/>
        <w:spacing w:line="240" w:lineRule="exact"/>
        <w:rPr>
          <w:caps/>
        </w:rPr>
      </w:pPr>
      <w:r>
        <w:rPr>
          <w:b w:val="0"/>
        </w:rPr>
        <w:t>РОССИЙСКАЯ ФЕДЕРАЦИЯ</w:t>
      </w:r>
    </w:p>
    <w:p w:rsidR="006301D1" w:rsidRDefault="006301D1" w:rsidP="006301D1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6301D1" w:rsidRDefault="006301D1" w:rsidP="006301D1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6301D1" w:rsidRDefault="006301D1" w:rsidP="006301D1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6301D1" w:rsidRPr="00A2052B" w:rsidRDefault="006301D1" w:rsidP="006301D1">
      <w:pPr>
        <w:rPr>
          <w:sz w:val="20"/>
          <w:szCs w:val="20"/>
        </w:rPr>
      </w:pPr>
    </w:p>
    <w:p w:rsidR="006301D1" w:rsidRDefault="006301D1" w:rsidP="006301D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6301D1" w:rsidRPr="006301D1" w:rsidRDefault="006301D1" w:rsidP="006301D1">
      <w:pPr>
        <w:rPr>
          <w:lang w:val="ru-RU" w:eastAsia="ar-SA"/>
        </w:rPr>
      </w:pPr>
    </w:p>
    <w:p w:rsidR="006301D1" w:rsidRPr="006301D1" w:rsidRDefault="006301D1" w:rsidP="006301D1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Cs w:val="28"/>
          <w:lang w:val="ru-RU"/>
        </w:rPr>
      </w:pPr>
      <w:r>
        <w:rPr>
          <w:color w:val="0000FF"/>
        </w:rPr>
        <w:t xml:space="preserve">     </w:t>
      </w:r>
      <w:r w:rsidRPr="006301D1">
        <w:rPr>
          <w:rFonts w:ascii="Times New Roman" w:hAnsi="Times New Roman" w:cs="Times New Roman"/>
          <w:color w:val="0000FF"/>
          <w:sz w:val="28"/>
          <w:szCs w:val="28"/>
          <w:lang w:val="ru-RU"/>
        </w:rPr>
        <w:t>21 февраля 2025</w:t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</w:t>
      </w:r>
      <w:r>
        <w:rPr>
          <w:color w:val="0000FF"/>
          <w:lang w:val="ru-RU"/>
        </w:rPr>
        <w:t xml:space="preserve">                                        </w:t>
      </w:r>
      <w:r>
        <w:rPr>
          <w:color w:val="0000FF"/>
        </w:rPr>
        <w:t xml:space="preserve">   </w:t>
      </w:r>
      <w:r w:rsidRPr="006301D1">
        <w:rPr>
          <w:rFonts w:ascii="Times New Roman" w:hAnsi="Times New Roman" w:cs="Times New Roman"/>
          <w:color w:val="0000FF"/>
          <w:sz w:val="28"/>
          <w:szCs w:val="28"/>
          <w:lang w:val="ru-RU"/>
        </w:rPr>
        <w:t>№838</w:t>
      </w:r>
    </w:p>
    <w:p w:rsidR="006301D1" w:rsidRDefault="006301D1" w:rsidP="006301D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Cs w:val="28"/>
        </w:rPr>
      </w:pPr>
      <w:proofErr w:type="spellStart"/>
      <w:r>
        <w:rPr>
          <w:color w:val="0000FF"/>
          <w:szCs w:val="28"/>
        </w:rPr>
        <w:t>Орёл</w:t>
      </w:r>
      <w:proofErr w:type="spellEnd"/>
    </w:p>
    <w:p w:rsidR="006301D1" w:rsidRDefault="006301D1" w:rsidP="006301D1">
      <w:pPr>
        <w:tabs>
          <w:tab w:val="center" w:pos="4680"/>
          <w:tab w:val="left" w:pos="4956"/>
          <w:tab w:val="left" w:pos="6040"/>
        </w:tabs>
        <w:rPr>
          <w:color w:val="0000FF"/>
          <w:szCs w:val="28"/>
        </w:rPr>
      </w:pPr>
    </w:p>
    <w:p w:rsidR="006301D1" w:rsidRPr="00D13FE2" w:rsidRDefault="006301D1" w:rsidP="006301D1">
      <w:pPr>
        <w:tabs>
          <w:tab w:val="center" w:pos="4680"/>
          <w:tab w:val="left" w:pos="4956"/>
          <w:tab w:val="left" w:pos="6040"/>
        </w:tabs>
        <w:rPr>
          <w:color w:val="0000FF"/>
          <w:szCs w:val="28"/>
        </w:rPr>
      </w:pPr>
    </w:p>
    <w:p w:rsidR="006301D1" w:rsidRPr="006301D1" w:rsidRDefault="006301D1" w:rsidP="006301D1">
      <w:pPr>
        <w:spacing w:before="57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проектов организации дорожного движения </w:t>
      </w:r>
    </w:p>
    <w:p w:rsidR="006301D1" w:rsidRPr="006301D1" w:rsidRDefault="006301D1" w:rsidP="006301D1">
      <w:pPr>
        <w:spacing w:before="5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301D1" w:rsidRPr="006301D1" w:rsidRDefault="006301D1" w:rsidP="006301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безопасности дорожного движения в городе Орле,                            руководствуясь федеральными законами от 06.10.2003 </w:t>
      </w:r>
      <w:hyperlink r:id="rId6" w:history="1">
        <w:r w:rsidRPr="006301D1">
          <w:rPr>
            <w:rStyle w:val="a6"/>
            <w:rFonts w:ascii="Times New Roman" w:hAnsi="Times New Roman"/>
            <w:sz w:val="28"/>
            <w:szCs w:val="28"/>
            <w:lang w:val="ru-RU"/>
          </w:rPr>
          <w:t>№ 131-ФЗ</w:t>
        </w:r>
      </w:hyperlink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</w:t>
      </w:r>
      <w:r w:rsidRPr="006301D1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 10.12.1995 </w:t>
      </w:r>
      <w:hyperlink r:id="rId7" w:history="1">
        <w:r w:rsidRPr="006301D1">
          <w:rPr>
            <w:rStyle w:val="a6"/>
            <w:rFonts w:ascii="Times New Roman" w:hAnsi="Times New Roman"/>
            <w:sz w:val="28"/>
            <w:szCs w:val="28"/>
            <w:lang w:val="ru-RU"/>
          </w:rPr>
          <w:t>№ 196-ФЗ</w:t>
        </w:r>
      </w:hyperlink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 «О безопасности дорожного движения», от 08.11.2007                      </w:t>
      </w:r>
      <w:hyperlink r:id="rId8" w:history="1">
        <w:r w:rsidRPr="006301D1">
          <w:rPr>
            <w:rStyle w:val="a6"/>
            <w:rFonts w:ascii="Times New Roman" w:hAnsi="Times New Roman"/>
            <w:sz w:val="28"/>
            <w:szCs w:val="28"/>
            <w:lang w:val="ru-RU"/>
          </w:rPr>
          <w:t>№ 257-ФЗ</w:t>
        </w:r>
      </w:hyperlink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                     Российской Федерации», </w:t>
      </w:r>
      <w:hyperlink r:id="rId9" w:history="1">
        <w:r w:rsidRPr="006301D1">
          <w:rPr>
            <w:rStyle w:val="a6"/>
            <w:rFonts w:ascii="Times New Roman" w:hAnsi="Times New Roman"/>
            <w:sz w:val="28"/>
            <w:szCs w:val="28"/>
            <w:lang w:val="ru-RU"/>
          </w:rPr>
          <w:t>Устав</w:t>
        </w:r>
      </w:hyperlink>
      <w:r w:rsidRPr="006301D1">
        <w:rPr>
          <w:rFonts w:ascii="Times New Roman" w:hAnsi="Times New Roman" w:cs="Times New Roman"/>
          <w:sz w:val="28"/>
          <w:szCs w:val="28"/>
          <w:lang w:val="ru-RU"/>
        </w:rPr>
        <w:t>ом городского округа город Орел</w:t>
      </w:r>
      <w:proofErr w:type="gramEnd"/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, протоколом заседания городской комиссии по обеспечению безопасности дорожного движения от 31.07.2024 № 4, </w:t>
      </w:r>
      <w:r w:rsidRPr="006301D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6301D1" w:rsidRPr="006301D1" w:rsidRDefault="006301D1" w:rsidP="006301D1">
      <w:pPr>
        <w:spacing w:before="5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1D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301D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проекты организации дорожного движения по следующим улицам города Орла: ул. Московская на участках 1+883 – 1+935, </w:t>
      </w:r>
      <w:proofErr w:type="spellStart"/>
      <w:r w:rsidRPr="006301D1">
        <w:rPr>
          <w:rFonts w:ascii="Times New Roman" w:hAnsi="Times New Roman" w:cs="Times New Roman"/>
          <w:sz w:val="28"/>
          <w:szCs w:val="28"/>
          <w:lang w:val="ru-RU"/>
        </w:rPr>
        <w:t>Карачевское</w:t>
      </w:r>
      <w:proofErr w:type="spellEnd"/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 шоссе на участках 0+329 – 0+388, ул. Комсомольская на участках 3+889 – 3+954, </w:t>
      </w:r>
      <w:r w:rsidRPr="006301D1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" w:name="_Hlk188524138"/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Московское шоссе на участках </w:t>
      </w:r>
      <w:bookmarkEnd w:id="1"/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4+372 – 4+461, ул. Московская на участках </w:t>
      </w:r>
      <w:r w:rsidRPr="006301D1">
        <w:rPr>
          <w:rFonts w:ascii="Times New Roman" w:hAnsi="Times New Roman" w:cs="Times New Roman"/>
          <w:sz w:val="28"/>
          <w:szCs w:val="28"/>
          <w:lang w:val="ru-RU"/>
        </w:rPr>
        <w:br/>
        <w:t xml:space="preserve">1+390 – 1+490, </w:t>
      </w:r>
      <w:proofErr w:type="spellStart"/>
      <w:r w:rsidRPr="006301D1">
        <w:rPr>
          <w:rFonts w:ascii="Times New Roman" w:hAnsi="Times New Roman" w:cs="Times New Roman"/>
          <w:sz w:val="28"/>
          <w:szCs w:val="28"/>
          <w:lang w:val="ru-RU"/>
        </w:rPr>
        <w:t>Карачевское</w:t>
      </w:r>
      <w:proofErr w:type="spellEnd"/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 шоссе на участках 1+911 – 1+992, </w:t>
      </w:r>
      <w:proofErr w:type="spellStart"/>
      <w:r w:rsidRPr="006301D1">
        <w:rPr>
          <w:rFonts w:ascii="Times New Roman" w:hAnsi="Times New Roman" w:cs="Times New Roman"/>
          <w:sz w:val="28"/>
          <w:szCs w:val="28"/>
          <w:lang w:val="ru-RU"/>
        </w:rPr>
        <w:t>Наугорское</w:t>
      </w:r>
      <w:proofErr w:type="spellEnd"/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 шоссе</w:t>
      </w:r>
      <w:proofErr w:type="gramEnd"/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 на участках 2+080 – 2+195, ул. </w:t>
      </w:r>
      <w:proofErr w:type="gramStart"/>
      <w:r w:rsidRPr="006301D1">
        <w:rPr>
          <w:rFonts w:ascii="Times New Roman" w:hAnsi="Times New Roman" w:cs="Times New Roman"/>
          <w:sz w:val="28"/>
          <w:szCs w:val="28"/>
          <w:lang w:val="ru-RU"/>
        </w:rPr>
        <w:t>Пионерская</w:t>
      </w:r>
      <w:proofErr w:type="gramEnd"/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 на участках 0+765 – 0+822 согласно приложению к настоящему постановлению.</w:t>
      </w:r>
    </w:p>
    <w:p w:rsidR="006301D1" w:rsidRPr="006301D1" w:rsidRDefault="006301D1" w:rsidP="006301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1D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301D1">
        <w:rPr>
          <w:rFonts w:ascii="Times New Roman" w:hAnsi="Times New Roman" w:cs="Times New Roman"/>
          <w:sz w:val="28"/>
          <w:szCs w:val="28"/>
        </w:rPr>
        <w:t> </w:t>
      </w:r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Управлению </w:t>
      </w:r>
      <w:r w:rsidRPr="006301D1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val="ru-RU" w:bidi="en-US"/>
        </w:rPr>
        <w:t xml:space="preserve">строительства, дорожного хозяйства и благоустройства </w:t>
      </w:r>
      <w:r w:rsidRPr="006301D1">
        <w:rPr>
          <w:rFonts w:ascii="Times New Roman" w:hAnsi="Times New Roman" w:cs="Times New Roman"/>
          <w:sz w:val="28"/>
          <w:szCs w:val="28"/>
          <w:lang w:val="ru-RU"/>
        </w:rPr>
        <w:t>администрации города Орла (Н.С.</w:t>
      </w:r>
      <w:r w:rsidRPr="006301D1">
        <w:rPr>
          <w:rFonts w:ascii="Times New Roman" w:hAnsi="Times New Roman" w:cs="Times New Roman"/>
          <w:sz w:val="28"/>
          <w:szCs w:val="28"/>
        </w:rPr>
        <w:t> </w:t>
      </w:r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Митряев) совместно с муниципальным казенным учреждением «Объединённый муниципальный заказчик города Орла» внести изменения в Проект организации дорожного движения </w:t>
      </w:r>
      <w:r w:rsidRPr="006301D1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 автомобильных дорогах города Орла, утвержденный постановлением администрации города Орла от 30.12.2011 № 4288, в соответствии </w:t>
      </w:r>
      <w:r w:rsidRPr="006301D1">
        <w:rPr>
          <w:rFonts w:ascii="Times New Roman" w:hAnsi="Times New Roman" w:cs="Times New Roman"/>
          <w:sz w:val="28"/>
          <w:szCs w:val="28"/>
          <w:lang w:val="ru-RU"/>
        </w:rPr>
        <w:br/>
        <w:t>с приложением к настоящему постановлению.</w:t>
      </w:r>
    </w:p>
    <w:p w:rsidR="006301D1" w:rsidRPr="006301D1" w:rsidRDefault="006301D1" w:rsidP="006301D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1D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6301D1">
        <w:rPr>
          <w:rFonts w:ascii="Times New Roman" w:hAnsi="Times New Roman" w:cs="Times New Roman"/>
          <w:sz w:val="28"/>
          <w:szCs w:val="28"/>
        </w:rPr>
        <w:t> </w:t>
      </w:r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(О.А. </w:t>
      </w:r>
      <w:proofErr w:type="spellStart"/>
      <w:r w:rsidRPr="006301D1">
        <w:rPr>
          <w:rFonts w:ascii="Times New Roman" w:hAnsi="Times New Roman" w:cs="Times New Roman"/>
          <w:sz w:val="28"/>
          <w:szCs w:val="28"/>
          <w:lang w:val="ru-RU"/>
        </w:rPr>
        <w:t>Храмченкова</w:t>
      </w:r>
      <w:proofErr w:type="spellEnd"/>
      <w:r w:rsidRPr="006301D1">
        <w:rPr>
          <w:rFonts w:ascii="Times New Roman" w:hAnsi="Times New Roman" w:cs="Times New Roman"/>
          <w:sz w:val="28"/>
          <w:szCs w:val="28"/>
          <w:lang w:val="ru-RU"/>
        </w:rPr>
        <w:t>) и разместить на официальном сайте администрации города Орла в сети Интернет.</w:t>
      </w:r>
    </w:p>
    <w:p w:rsidR="006301D1" w:rsidRPr="006301D1" w:rsidRDefault="006301D1" w:rsidP="006301D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301D1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6301D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301D1">
        <w:rPr>
          <w:rFonts w:ascii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630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исполнением настоящего постановления возложить на исполняющего обязанности первого заместителя Мэра города Орла </w:t>
      </w:r>
      <w:r w:rsidRPr="006301D1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М.В. </w:t>
      </w:r>
      <w:proofErr w:type="spellStart"/>
      <w:r w:rsidRPr="006301D1">
        <w:rPr>
          <w:rFonts w:ascii="Times New Roman" w:hAnsi="Times New Roman" w:cs="Times New Roman"/>
          <w:sz w:val="28"/>
          <w:szCs w:val="28"/>
          <w:lang w:val="ru-RU" w:eastAsia="ru-RU"/>
        </w:rPr>
        <w:t>Родштейн</w:t>
      </w:r>
      <w:proofErr w:type="spellEnd"/>
      <w:r w:rsidRPr="006301D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301D1" w:rsidRPr="006301D1" w:rsidRDefault="006301D1" w:rsidP="006301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01D1" w:rsidRPr="006301D1" w:rsidRDefault="006301D1" w:rsidP="006301D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01D1" w:rsidRPr="006301D1" w:rsidRDefault="006301D1" w:rsidP="006301D1">
      <w:pPr>
        <w:tabs>
          <w:tab w:val="center" w:pos="4680"/>
          <w:tab w:val="left" w:pos="4956"/>
          <w:tab w:val="left" w:pos="6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1D1">
        <w:rPr>
          <w:rFonts w:ascii="Times New Roman" w:hAnsi="Times New Roman" w:cs="Times New Roman"/>
          <w:sz w:val="28"/>
          <w:szCs w:val="28"/>
          <w:lang w:val="ru-RU"/>
        </w:rPr>
        <w:t xml:space="preserve">Мэр города Орла                                                                                        Ю.Н. </w:t>
      </w:r>
      <w:proofErr w:type="spellStart"/>
      <w:r w:rsidRPr="006301D1">
        <w:rPr>
          <w:rFonts w:ascii="Times New Roman" w:hAnsi="Times New Roman" w:cs="Times New Roman"/>
          <w:sz w:val="28"/>
          <w:szCs w:val="28"/>
          <w:lang w:val="ru-RU"/>
        </w:rPr>
        <w:t>Парахин</w:t>
      </w:r>
      <w:proofErr w:type="spellEnd"/>
    </w:p>
    <w:p w:rsidR="006301D1" w:rsidRPr="006301D1" w:rsidRDefault="006301D1" w:rsidP="006301D1">
      <w:pPr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6301D1" w:rsidRPr="006301D1" w:rsidRDefault="006301D1" w:rsidP="006301D1">
      <w:pPr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6301D1" w:rsidRPr="006301D1" w:rsidRDefault="006301D1" w:rsidP="006301D1">
      <w:pPr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EC3D8F" w:rsidRPr="006301D1" w:rsidRDefault="00EC3D8F">
      <w:pPr>
        <w:rPr>
          <w:rFonts w:ascii="Times New Roman"/>
          <w:sz w:val="20"/>
          <w:lang w:val="ru-RU"/>
        </w:rPr>
        <w:sectPr w:rsidR="00EC3D8F" w:rsidRPr="006301D1" w:rsidSect="006301D1">
          <w:type w:val="continuous"/>
          <w:pgSz w:w="11920" w:h="16840"/>
          <w:pgMar w:top="740" w:right="863" w:bottom="0" w:left="993" w:header="720" w:footer="720" w:gutter="0"/>
          <w:cols w:space="720"/>
        </w:sectPr>
      </w:pPr>
    </w:p>
    <w:p w:rsidR="00EC3D8F" w:rsidRPr="006301D1" w:rsidRDefault="00EC3D8F">
      <w:pPr>
        <w:ind w:left="1140"/>
        <w:rPr>
          <w:rFonts w:ascii="Times New Roman"/>
          <w:sz w:val="20"/>
          <w:lang w:val="ru-RU"/>
        </w:rPr>
      </w:pPr>
    </w:p>
    <w:p w:rsidR="00EC3D8F" w:rsidRDefault="006301D1">
      <w:pPr>
        <w:ind w:left="35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2910985" cy="91728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985" cy="917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520" w:right="141" w:bottom="280" w:left="141" w:header="720" w:footer="720" w:gutter="0"/>
          <w:cols w:space="720"/>
        </w:sectPr>
      </w:pPr>
    </w:p>
    <w:p w:rsidR="00EC3D8F" w:rsidRDefault="006301D1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138839" cy="1008164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8839" cy="1008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460" w:right="141" w:bottom="0" w:left="141" w:header="720" w:footer="720" w:gutter="0"/>
          <w:cols w:space="720"/>
        </w:sectPr>
      </w:pPr>
    </w:p>
    <w:p w:rsidR="00EC3D8F" w:rsidRDefault="006301D1">
      <w:pPr>
        <w:ind w:left="4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648411" cy="936983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411" cy="936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520" w:right="141" w:bottom="280" w:left="141" w:header="720" w:footer="720" w:gutter="0"/>
          <w:cols w:space="720"/>
        </w:sectPr>
      </w:pPr>
    </w:p>
    <w:p w:rsidR="00EC3D8F" w:rsidRDefault="006301D1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156742" cy="101487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742" cy="1014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340" w:right="141" w:bottom="0" w:left="141" w:header="720" w:footer="720" w:gutter="0"/>
          <w:cols w:space="720"/>
        </w:sectPr>
      </w:pPr>
    </w:p>
    <w:p w:rsidR="00EC3D8F" w:rsidRDefault="006301D1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3048315" cy="952204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315" cy="952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340" w:right="141" w:bottom="280" w:left="141" w:header="720" w:footer="720" w:gutter="0"/>
          <w:cols w:space="720"/>
        </w:sectPr>
      </w:pPr>
    </w:p>
    <w:p w:rsidR="00EC3D8F" w:rsidRDefault="006301D1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174039" cy="1016222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039" cy="1016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340" w:right="141" w:bottom="0" w:left="141" w:header="720" w:footer="720" w:gutter="0"/>
          <w:cols w:space="720"/>
        </w:sectPr>
      </w:pPr>
    </w:p>
    <w:p w:rsidR="00EC3D8F" w:rsidRDefault="006301D1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2783923" cy="958919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923" cy="958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200" w:right="141" w:bottom="280" w:left="141" w:header="720" w:footer="720" w:gutter="0"/>
          <w:cols w:space="720"/>
        </w:sectPr>
      </w:pPr>
    </w:p>
    <w:p w:rsidR="00EC3D8F" w:rsidRDefault="006301D1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193259" cy="1015774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59" cy="1015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340" w:right="141" w:bottom="0" w:left="141" w:header="720" w:footer="720" w:gutter="0"/>
          <w:cols w:space="720"/>
        </w:sectPr>
      </w:pPr>
    </w:p>
    <w:p w:rsidR="00EC3D8F" w:rsidRDefault="006301D1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2068667" cy="95310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667" cy="95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280" w:right="141" w:bottom="280" w:left="141" w:header="720" w:footer="720" w:gutter="0"/>
          <w:cols w:space="720"/>
        </w:sectPr>
      </w:pPr>
    </w:p>
    <w:p w:rsidR="00EC3D8F" w:rsidRDefault="006301D1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188072" cy="101666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072" cy="1016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320" w:right="141" w:bottom="0" w:left="141" w:header="720" w:footer="720" w:gutter="0"/>
          <w:cols w:space="720"/>
        </w:sectPr>
      </w:pPr>
    </w:p>
    <w:p w:rsidR="00EC3D8F" w:rsidRDefault="006301D1">
      <w:pPr>
        <w:ind w:left="5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897148" cy="951757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148" cy="95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200" w:right="141" w:bottom="280" w:left="141" w:header="720" w:footer="720" w:gutter="0"/>
          <w:cols w:space="720"/>
        </w:sectPr>
      </w:pPr>
    </w:p>
    <w:p w:rsidR="00EC3D8F" w:rsidRDefault="006301D1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174645" cy="1016222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645" cy="1016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320" w:right="141" w:bottom="0" w:left="141" w:header="720" w:footer="720" w:gutter="0"/>
          <w:cols w:space="720"/>
        </w:sectPr>
      </w:pPr>
    </w:p>
    <w:p w:rsidR="00EC3D8F" w:rsidRDefault="006301D1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2762125" cy="950414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125" cy="950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320" w:right="141" w:bottom="280" w:left="141" w:header="720" w:footer="720" w:gutter="0"/>
          <w:cols w:space="720"/>
        </w:sectPr>
      </w:pPr>
    </w:p>
    <w:p w:rsidR="00EC3D8F" w:rsidRDefault="006301D1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170169" cy="1016669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169" cy="1016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320" w:right="141" w:bottom="0" w:left="141" w:header="720" w:footer="720" w:gutter="0"/>
          <w:cols w:space="720"/>
        </w:sectPr>
      </w:pPr>
    </w:p>
    <w:p w:rsidR="00EC3D8F" w:rsidRDefault="006301D1">
      <w:pPr>
        <w:ind w:left="4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2234170" cy="882815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170" cy="882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1380" w:right="141" w:bottom="280" w:left="141" w:header="720" w:footer="720" w:gutter="0"/>
          <w:cols w:space="720"/>
        </w:sectPr>
      </w:pPr>
    </w:p>
    <w:p w:rsidR="00EC3D8F" w:rsidRDefault="006301D1">
      <w:pPr>
        <w:ind w:left="6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120936" cy="1017117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0936" cy="1017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8F" w:rsidRDefault="00EC3D8F">
      <w:pPr>
        <w:rPr>
          <w:rFonts w:ascii="Times New Roman"/>
          <w:sz w:val="20"/>
        </w:rPr>
        <w:sectPr w:rsidR="00EC3D8F">
          <w:pgSz w:w="11920" w:h="16840"/>
          <w:pgMar w:top="300" w:right="141" w:bottom="0" w:left="141" w:header="720" w:footer="720" w:gutter="0"/>
          <w:cols w:space="720"/>
        </w:sectPr>
      </w:pPr>
    </w:p>
    <w:p w:rsidR="00EC3D8F" w:rsidRDefault="006301D1">
      <w:pPr>
        <w:ind w:left="4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655457" cy="891768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5457" cy="891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D8F">
      <w:pgSz w:w="11920" w:h="16840"/>
      <w:pgMar w:top="138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3D8F"/>
    <w:rsid w:val="006301D1"/>
    <w:rsid w:val="00E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9"/>
    <w:qFormat/>
    <w:rsid w:val="006301D1"/>
    <w:pPr>
      <w:keepNext/>
      <w:widowControl/>
      <w:numPr>
        <w:numId w:val="1"/>
      </w:numPr>
      <w:suppressAutoHyphens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6301D1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rsid w:val="006301D1"/>
    <w:pPr>
      <w:keepNext/>
      <w:widowControl/>
      <w:numPr>
        <w:ilvl w:val="3"/>
        <w:numId w:val="1"/>
      </w:numPr>
      <w:suppressAutoHyphens/>
      <w:autoSpaceDE/>
      <w:autoSpaceDN/>
      <w:jc w:val="center"/>
      <w:outlineLvl w:val="3"/>
    </w:pPr>
    <w:rPr>
      <w:rFonts w:ascii="Times New Roman" w:eastAsia="Times New Roman" w:hAnsi="Times New Roman" w:cs="Times New Roman"/>
      <w:b/>
      <w:bCs/>
      <w:color w:val="3366FF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630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1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301D1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9"/>
    <w:rsid w:val="006301D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9"/>
    <w:rsid w:val="006301D1"/>
    <w:rPr>
      <w:rFonts w:ascii="Times New Roman" w:eastAsia="Times New Roman" w:hAnsi="Times New Roman" w:cs="Times New Roman"/>
      <w:b/>
      <w:bCs/>
      <w:color w:val="3366FF"/>
      <w:sz w:val="28"/>
      <w:szCs w:val="24"/>
      <w:lang w:val="ru-RU" w:eastAsia="ar-SA"/>
    </w:rPr>
  </w:style>
  <w:style w:type="character" w:styleId="a6">
    <w:name w:val="Hyperlink"/>
    <w:uiPriority w:val="99"/>
    <w:rsid w:val="006301D1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9"/>
    <w:qFormat/>
    <w:rsid w:val="006301D1"/>
    <w:pPr>
      <w:keepNext/>
      <w:widowControl/>
      <w:numPr>
        <w:numId w:val="1"/>
      </w:numPr>
      <w:suppressAutoHyphens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6301D1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rsid w:val="006301D1"/>
    <w:pPr>
      <w:keepNext/>
      <w:widowControl/>
      <w:numPr>
        <w:ilvl w:val="3"/>
        <w:numId w:val="1"/>
      </w:numPr>
      <w:suppressAutoHyphens/>
      <w:autoSpaceDE/>
      <w:autoSpaceDN/>
      <w:jc w:val="center"/>
      <w:outlineLvl w:val="3"/>
    </w:pPr>
    <w:rPr>
      <w:rFonts w:ascii="Times New Roman" w:eastAsia="Times New Roman" w:hAnsi="Times New Roman" w:cs="Times New Roman"/>
      <w:b/>
      <w:bCs/>
      <w:color w:val="3366FF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630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1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301D1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9"/>
    <w:rsid w:val="006301D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9"/>
    <w:rsid w:val="006301D1"/>
    <w:rPr>
      <w:rFonts w:ascii="Times New Roman" w:eastAsia="Times New Roman" w:hAnsi="Times New Roman" w:cs="Times New Roman"/>
      <w:b/>
      <w:bCs/>
      <w:color w:val="3366FF"/>
      <w:sz w:val="28"/>
      <w:szCs w:val="24"/>
      <w:lang w:val="ru-RU" w:eastAsia="ar-SA"/>
    </w:rPr>
  </w:style>
  <w:style w:type="character" w:styleId="a6">
    <w:name w:val="Hyperlink"/>
    <w:uiPriority w:val="99"/>
    <w:rsid w:val="006301D1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03FE5E8EC3E30A6AF795FCC0A4A911BD3D09D52D7F64E4BA5DA00B0Y7L4H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hyperlink" Target="consultantplus://offline/ref=ED503FE5E8EC3E30A6AF795FCC0A4A911BD0D49F55D7F64E4BA5DA00B0Y7L4H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503FE5E8EC3E30A6AF795FCC0A4A911BD3D09856D2F64E4BA5DA00B0Y7L4H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03FE5E8EC3E30A6AF6752DA66159E1DDA8C9254D2F51C16FA815DE77D9489YEL6H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Глаголева Наталия Николаевна</cp:lastModifiedBy>
  <cp:revision>2</cp:revision>
  <dcterms:created xsi:type="dcterms:W3CDTF">2025-02-26T11:45:00Z</dcterms:created>
  <dcterms:modified xsi:type="dcterms:W3CDTF">2025-02-26T12:14:00Z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Xerox AltaLink C8130</vt:lpwstr>
  </property>
  <property fmtid="{D5CDD505-2E9C-101B-9397-08002B2CF9AE}" pid="4" name="Producer">
    <vt:lpwstr>Xerox AltaLink C8130</vt:lpwstr>
  </property>
  <property fmtid="{D5CDD505-2E9C-101B-9397-08002B2CF9AE}" pid="5" name="LastSaved">
    <vt:filetime>2025-02-24T00:00:00Z</vt:filetime>
  </property>
</Properties>
</file>