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49" w:rsidRDefault="00A97F4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97F49" w:rsidRDefault="00A97F49">
      <w:pPr>
        <w:pStyle w:val="ConsPlusNormal"/>
        <w:jc w:val="both"/>
        <w:outlineLvl w:val="0"/>
      </w:pPr>
    </w:p>
    <w:p w:rsidR="00A97F49" w:rsidRDefault="00A97F49">
      <w:pPr>
        <w:pStyle w:val="ConsPlusTitle"/>
        <w:jc w:val="center"/>
        <w:outlineLvl w:val="0"/>
      </w:pPr>
      <w:r>
        <w:t>АДМИНИСТРАЦИЯ ГОРОДА ОРЛА</w:t>
      </w:r>
    </w:p>
    <w:p w:rsidR="00A97F49" w:rsidRDefault="00A97F49">
      <w:pPr>
        <w:pStyle w:val="ConsPlusTitle"/>
        <w:jc w:val="center"/>
      </w:pPr>
    </w:p>
    <w:p w:rsidR="00A97F49" w:rsidRDefault="00A97F49">
      <w:pPr>
        <w:pStyle w:val="ConsPlusTitle"/>
        <w:jc w:val="center"/>
      </w:pPr>
      <w:r>
        <w:t>ПОСТАНОВЛЕНИЕ</w:t>
      </w:r>
    </w:p>
    <w:p w:rsidR="00A97F49" w:rsidRDefault="00A97F49">
      <w:pPr>
        <w:pStyle w:val="ConsPlusTitle"/>
        <w:jc w:val="center"/>
      </w:pPr>
      <w:r>
        <w:t>от 15 ноября 2013 г. N 5213</w:t>
      </w:r>
    </w:p>
    <w:p w:rsidR="00A97F49" w:rsidRDefault="00A97F49">
      <w:pPr>
        <w:pStyle w:val="ConsPlusTitle"/>
        <w:jc w:val="center"/>
      </w:pPr>
    </w:p>
    <w:p w:rsidR="00A97F49" w:rsidRDefault="00A97F49">
      <w:pPr>
        <w:pStyle w:val="ConsPlusTitle"/>
        <w:jc w:val="center"/>
      </w:pPr>
      <w:r>
        <w:t>ОБ УСТАНОВЛЕНИИ РАЗМЕРА ПЛАТЫ</w:t>
      </w:r>
    </w:p>
    <w:p w:rsidR="00A97F49" w:rsidRDefault="00A97F49">
      <w:pPr>
        <w:pStyle w:val="ConsPlusTitle"/>
        <w:jc w:val="center"/>
      </w:pPr>
      <w:r>
        <w:t>ЗА СОДЕРЖАНИЕ ЖИЛОГО ПОМЕЩЕНИЯ ДЛЯ СОБСТВЕННИКОВ ЖИЛЫХ</w:t>
      </w:r>
    </w:p>
    <w:p w:rsidR="00A97F49" w:rsidRDefault="00A97F49">
      <w:pPr>
        <w:pStyle w:val="ConsPlusTitle"/>
        <w:jc w:val="center"/>
      </w:pPr>
      <w:r>
        <w:t>ПОМЕЩЕНИЙ, КОТОРЫЕ НЕ ПРИНЯЛИ РЕШЕНИЕ О ВЫБОРЕ СПОСОБА</w:t>
      </w:r>
    </w:p>
    <w:p w:rsidR="00A97F49" w:rsidRDefault="00A97F49">
      <w:pPr>
        <w:pStyle w:val="ConsPlusTitle"/>
        <w:jc w:val="center"/>
      </w:pPr>
      <w:r>
        <w:t>УПРАВЛЕНИЯ МНОГОКВАРТИРНЫМ ДОМОМ, РЕШЕНИЕ ОБ УСТАНОВЛЕНИИ</w:t>
      </w:r>
    </w:p>
    <w:p w:rsidR="00A97F49" w:rsidRDefault="00A97F49">
      <w:pPr>
        <w:pStyle w:val="ConsPlusTitle"/>
        <w:jc w:val="center"/>
      </w:pPr>
      <w:r>
        <w:t>РАЗМЕРА ПЛАТЫ ЗА СОДЕРЖАНИЕ ЖИЛОГО ПОМЕЩЕНИЯ</w:t>
      </w:r>
    </w:p>
    <w:p w:rsidR="00A97F49" w:rsidRDefault="00A9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9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F49" w:rsidRDefault="00A9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F49" w:rsidRDefault="00A9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7F49" w:rsidRDefault="00A97F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7F49" w:rsidRDefault="00A97F4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A97F49" w:rsidRDefault="00A97F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30.12.2013 </w:t>
            </w:r>
            <w:hyperlink r:id="rId5">
              <w:r>
                <w:rPr>
                  <w:color w:val="0000FF"/>
                </w:rPr>
                <w:t>N 6043</w:t>
              </w:r>
            </w:hyperlink>
            <w:r>
              <w:rPr>
                <w:color w:val="392C69"/>
              </w:rPr>
              <w:t xml:space="preserve">, от 02.02.2015 </w:t>
            </w:r>
            <w:hyperlink r:id="rId6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 xml:space="preserve">, от 21.06.2017 </w:t>
            </w:r>
            <w:hyperlink r:id="rId7">
              <w:r>
                <w:rPr>
                  <w:color w:val="0000FF"/>
                </w:rPr>
                <w:t>N 2801</w:t>
              </w:r>
            </w:hyperlink>
            <w:r>
              <w:rPr>
                <w:color w:val="392C69"/>
              </w:rPr>
              <w:t>,</w:t>
            </w:r>
          </w:p>
          <w:p w:rsidR="00A97F49" w:rsidRDefault="00A97F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22.01.2019 </w:t>
            </w:r>
            <w:hyperlink r:id="rId8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 xml:space="preserve">, от 11.03.2022 </w:t>
            </w:r>
            <w:hyperlink r:id="rId9">
              <w:r>
                <w:rPr>
                  <w:color w:val="0000FF"/>
                </w:rPr>
                <w:t>N 1173</w:t>
              </w:r>
            </w:hyperlink>
            <w:r>
              <w:rPr>
                <w:color w:val="392C69"/>
              </w:rPr>
              <w:t xml:space="preserve">, от 28.12.2023 </w:t>
            </w:r>
            <w:hyperlink r:id="rId10">
              <w:r>
                <w:rPr>
                  <w:color w:val="0000FF"/>
                </w:rPr>
                <w:t>N 7075</w:t>
              </w:r>
            </w:hyperlink>
            <w:r>
              <w:rPr>
                <w:color w:val="392C69"/>
              </w:rPr>
              <w:t>,</w:t>
            </w:r>
          </w:p>
          <w:p w:rsidR="00A97F49" w:rsidRDefault="00A97F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23.12.2024 </w:t>
            </w:r>
            <w:hyperlink r:id="rId11">
              <w:r>
                <w:rPr>
                  <w:color w:val="0000FF"/>
                </w:rPr>
                <w:t>N 6498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F49" w:rsidRDefault="00A97F49">
            <w:pPr>
              <w:pStyle w:val="ConsPlusNormal"/>
            </w:pPr>
          </w:p>
        </w:tc>
      </w:tr>
    </w:tbl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Normal"/>
        <w:ind w:firstLine="540"/>
        <w:jc w:val="both"/>
      </w:pPr>
      <w:r>
        <w:t xml:space="preserve">Во исполнение полномочий, предоставленных органам местного самоуправления Жилищным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Федерации, постановляю:</w:t>
      </w:r>
    </w:p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Normal"/>
        <w:ind w:firstLine="540"/>
        <w:jc w:val="both"/>
      </w:pPr>
      <w:r>
        <w:t xml:space="preserve">1. Установить </w:t>
      </w:r>
      <w:hyperlink w:anchor="P45">
        <w:r>
          <w:rPr>
            <w:color w:val="0000FF"/>
          </w:rPr>
          <w:t>размер</w:t>
        </w:r>
      </w:hyperlink>
      <w:r>
        <w:t xml:space="preserve"> платы за содержание жилого помещения (приложение N 1):</w:t>
      </w:r>
    </w:p>
    <w:p w:rsidR="00A97F49" w:rsidRDefault="00A97F49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города Орла от 23.12.2024 N 6498)</w:t>
      </w:r>
    </w:p>
    <w:p w:rsidR="00A97F49" w:rsidRDefault="00A97F49">
      <w:pPr>
        <w:pStyle w:val="ConsPlusNormal"/>
        <w:spacing w:before="220"/>
        <w:ind w:firstLine="540"/>
        <w:jc w:val="both"/>
      </w:pPr>
      <w:r>
        <w:t>1)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(за исключением договоров коммерческого найма муниципального жилищного фонда), для собственников жилых помещений, которые не приняли решение о выборе способа управления многоквартирным домом;</w:t>
      </w:r>
    </w:p>
    <w:p w:rsidR="00A97F49" w:rsidRDefault="00A97F49">
      <w:pPr>
        <w:pStyle w:val="ConsPlusNormal"/>
        <w:spacing w:before="220"/>
        <w:ind w:firstLine="540"/>
        <w:jc w:val="both"/>
      </w:pPr>
      <w:r>
        <w:t>2) для собственников помещений в многоквартирном доме, не принявших на их общем собрании решение об установлении размера платы за содержание жилого помещения.</w:t>
      </w:r>
    </w:p>
    <w:p w:rsidR="00A97F49" w:rsidRDefault="00A97F49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города Орла от 23.12.2024 N 6498)</w:t>
      </w:r>
    </w:p>
    <w:p w:rsidR="00A97F49" w:rsidRDefault="00A97F49">
      <w:pPr>
        <w:pStyle w:val="ConsPlusNormal"/>
        <w:spacing w:before="220"/>
        <w:ind w:firstLine="540"/>
        <w:jc w:val="both"/>
      </w:pPr>
      <w:r>
        <w:t xml:space="preserve">2. Установить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 муниципального жилищного фонда </w:t>
      </w:r>
      <w:hyperlink w:anchor="P372">
        <w:r>
          <w:rPr>
            <w:color w:val="0000FF"/>
          </w:rPr>
          <w:t>(приложение N 2)</w:t>
        </w:r>
      </w:hyperlink>
      <w:r>
        <w:t>.</w:t>
      </w:r>
    </w:p>
    <w:p w:rsidR="00A97F49" w:rsidRDefault="00A97F49">
      <w:pPr>
        <w:pStyle w:val="ConsPlusNormal"/>
        <w:jc w:val="both"/>
      </w:pPr>
      <w:r>
        <w:t>(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21.06.2017 N 2801 приложение N 2 исключено)</w:t>
      </w:r>
    </w:p>
    <w:p w:rsidR="00A97F49" w:rsidRDefault="00A97F49">
      <w:pPr>
        <w:pStyle w:val="ConsPlusNormal"/>
        <w:spacing w:before="220"/>
        <w:ind w:firstLine="540"/>
        <w:jc w:val="both"/>
      </w:pPr>
      <w:r>
        <w:t xml:space="preserve">3. Рекомендовать организациям, осуществляющим управление многоквартирными домами, в рамках раскрытия информации не реже одного раза в год предоставлять собственникам помещений в многоквартирных домах </w:t>
      </w:r>
      <w:hyperlink w:anchor="P394">
        <w:r>
          <w:rPr>
            <w:color w:val="0000FF"/>
          </w:rPr>
          <w:t>информацию</w:t>
        </w:r>
      </w:hyperlink>
      <w:r>
        <w:t xml:space="preserve"> о поступлении и расходовании платы за содержание жилого помещения с перечнями выполненных работ согласно прилагаемой форме (приложение N 2).</w:t>
      </w:r>
    </w:p>
    <w:p w:rsidR="00A97F49" w:rsidRDefault="00A97F49">
      <w:pPr>
        <w:pStyle w:val="ConsPlusNormal"/>
        <w:jc w:val="both"/>
      </w:pPr>
      <w:r>
        <w:t xml:space="preserve">(п. 3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города Орла от 30.12.2013 N 6043; в ред. Постановлений Администрации города Орла от 21.06.2017 </w:t>
      </w:r>
      <w:hyperlink r:id="rId17">
        <w:r>
          <w:rPr>
            <w:color w:val="0000FF"/>
          </w:rPr>
          <w:t>N 2801</w:t>
        </w:r>
      </w:hyperlink>
      <w:r>
        <w:t xml:space="preserve">, от 23.12.2024 </w:t>
      </w:r>
      <w:hyperlink r:id="rId18">
        <w:r>
          <w:rPr>
            <w:color w:val="0000FF"/>
          </w:rPr>
          <w:t>N 6498</w:t>
        </w:r>
      </w:hyperlink>
      <w:r>
        <w:t>)</w:t>
      </w:r>
    </w:p>
    <w:p w:rsidR="00A97F49" w:rsidRDefault="00A97F49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4</w:t>
        </w:r>
      </w:hyperlink>
      <w:r>
        <w:t xml:space="preserve">. Признать утратившим силу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города Орла от 27 декабря 2010 г. N 4380 "О плате за помещение для собственников и нанимателей в многоквартирных домах".</w:t>
      </w:r>
    </w:p>
    <w:p w:rsidR="00A97F49" w:rsidRDefault="00A97F49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5</w:t>
        </w:r>
      </w:hyperlink>
      <w:r>
        <w:t>. Настоящее постановление вступает в силу с 1 декабря 2013 года.</w:t>
      </w:r>
    </w:p>
    <w:p w:rsidR="00A97F49" w:rsidRDefault="00A97F49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6</w:t>
        </w:r>
      </w:hyperlink>
      <w:r>
        <w:t xml:space="preserve">. Отделу по взаимодействию со средствами массовой информации администрации города </w:t>
      </w:r>
      <w:r>
        <w:lastRenderedPageBreak/>
        <w:t>Орла (Е.Н. Костомарова) опубликовать настоящее постановление в средствах массовой информации.</w:t>
      </w:r>
    </w:p>
    <w:p w:rsidR="00A97F49" w:rsidRDefault="00A97F49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7</w:t>
        </w:r>
      </w:hyperlink>
      <w:r>
        <w:t>. Контроль за исполнением настоящего постановления возложить на заместителя главы администрации города Орла В.В. Шевлякова.</w:t>
      </w:r>
    </w:p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Normal"/>
        <w:jc w:val="right"/>
      </w:pPr>
      <w:r>
        <w:t>Глава администрации города Орла</w:t>
      </w:r>
    </w:p>
    <w:p w:rsidR="00A97F49" w:rsidRDefault="00A97F49">
      <w:pPr>
        <w:pStyle w:val="ConsPlusNormal"/>
        <w:jc w:val="right"/>
      </w:pPr>
      <w:r>
        <w:t>М.Ю.БЕРНИКОВ</w:t>
      </w:r>
    </w:p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Normal"/>
        <w:jc w:val="right"/>
        <w:outlineLvl w:val="0"/>
      </w:pPr>
      <w:r>
        <w:t>Приложение N 1</w:t>
      </w:r>
    </w:p>
    <w:p w:rsidR="00A97F49" w:rsidRDefault="00A97F49">
      <w:pPr>
        <w:pStyle w:val="ConsPlusNormal"/>
        <w:jc w:val="right"/>
      </w:pPr>
      <w:r>
        <w:t>к постановлению</w:t>
      </w:r>
    </w:p>
    <w:p w:rsidR="00A97F49" w:rsidRDefault="00A97F49">
      <w:pPr>
        <w:pStyle w:val="ConsPlusNormal"/>
        <w:jc w:val="right"/>
      </w:pPr>
      <w:r>
        <w:t>Администрации города Орла</w:t>
      </w:r>
    </w:p>
    <w:p w:rsidR="00A97F49" w:rsidRDefault="00A97F49">
      <w:pPr>
        <w:pStyle w:val="ConsPlusNormal"/>
        <w:jc w:val="right"/>
      </w:pPr>
      <w:r>
        <w:t>от 15 ноября 2013 г. N 5213</w:t>
      </w:r>
    </w:p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Title"/>
        <w:jc w:val="center"/>
      </w:pPr>
      <w:bookmarkStart w:id="0" w:name="P45"/>
      <w:bookmarkEnd w:id="0"/>
      <w:r>
        <w:t>РАЗМЕР ПЛАТЫ ЗА СОДЕРЖАНИЕ ЖИЛОГО ПОМЕЩЕНИЯ</w:t>
      </w:r>
    </w:p>
    <w:p w:rsidR="00A97F49" w:rsidRDefault="00A9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9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F49" w:rsidRDefault="00A9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F49" w:rsidRDefault="00A9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7F49" w:rsidRDefault="00A97F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7F49" w:rsidRDefault="00A97F4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A97F49" w:rsidRDefault="00A97F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21.06.2017 </w:t>
            </w:r>
            <w:hyperlink r:id="rId24">
              <w:r>
                <w:rPr>
                  <w:color w:val="0000FF"/>
                </w:rPr>
                <w:t>N 2801</w:t>
              </w:r>
            </w:hyperlink>
            <w:r>
              <w:rPr>
                <w:color w:val="392C69"/>
              </w:rPr>
              <w:t xml:space="preserve">, от 22.01.2019 </w:t>
            </w:r>
            <w:hyperlink r:id="rId25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 xml:space="preserve">, от 11.03.2022 </w:t>
            </w:r>
            <w:hyperlink r:id="rId26">
              <w:r>
                <w:rPr>
                  <w:color w:val="0000FF"/>
                </w:rPr>
                <w:t>N 1173</w:t>
              </w:r>
            </w:hyperlink>
            <w:r>
              <w:rPr>
                <w:color w:val="392C69"/>
              </w:rPr>
              <w:t>,</w:t>
            </w:r>
          </w:p>
          <w:p w:rsidR="00A97F49" w:rsidRDefault="00A97F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28.12.2023 </w:t>
            </w:r>
            <w:hyperlink r:id="rId27">
              <w:r>
                <w:rPr>
                  <w:color w:val="0000FF"/>
                </w:rPr>
                <w:t>N 7075</w:t>
              </w:r>
            </w:hyperlink>
            <w:r>
              <w:rPr>
                <w:color w:val="392C69"/>
              </w:rPr>
              <w:t xml:space="preserve">, от 23.12.2024 </w:t>
            </w:r>
            <w:hyperlink r:id="rId28">
              <w:r>
                <w:rPr>
                  <w:color w:val="0000FF"/>
                </w:rPr>
                <w:t>N 6498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F49" w:rsidRDefault="00A97F49">
            <w:pPr>
              <w:pStyle w:val="ConsPlusNormal"/>
            </w:pPr>
          </w:p>
        </w:tc>
      </w:tr>
    </w:tbl>
    <w:p w:rsidR="00A97F49" w:rsidRDefault="00A97F4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030"/>
        <w:gridCol w:w="1247"/>
      </w:tblGrid>
      <w:tr w:rsidR="00A97F49">
        <w:tc>
          <w:tcPr>
            <w:tcW w:w="794" w:type="dxa"/>
          </w:tcPr>
          <w:p w:rsidR="00A97F49" w:rsidRDefault="00A97F49">
            <w:pPr>
              <w:pStyle w:val="ConsPlusNormal"/>
              <w:jc w:val="center"/>
            </w:pPr>
            <w:bookmarkStart w:id="1" w:name="P51"/>
            <w:bookmarkEnd w:id="1"/>
            <w:r>
              <w:t>N п/п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  <w:jc w:val="center"/>
            </w:pPr>
            <w:bookmarkStart w:id="2" w:name="P52"/>
            <w:bookmarkEnd w:id="2"/>
            <w:r>
              <w:t>Виды работ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  <w:jc w:val="center"/>
            </w:pPr>
            <w:bookmarkStart w:id="3" w:name="P53"/>
            <w:bookmarkEnd w:id="3"/>
            <w:r>
              <w:t>Размер ежемесячной платы, руб. на 1 кв. м общей площади помещений (5)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Текущий ремонт общего имущества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1.1.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 xml:space="preserve">Отчисления на текущий ремонт конструктивных элементов зданий - базовая ставка </w:t>
            </w:r>
            <w:hyperlink w:anchor="P298">
              <w:r>
                <w:rPr>
                  <w:color w:val="0000FF"/>
                </w:rPr>
                <w:t>(1)</w:t>
              </w:r>
            </w:hyperlink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1,161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1.2.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Отчисления на текущий ремонт общего имущества, не находящегося на гарантийном обслуживании: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1.2.1.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общедомовых инженерных сетей в домах без канализации, без холодного водоснабжения и без горячего водоснабжения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0,972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1.2.2.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общедомовых инженерных сетей в домах без канализации, без горячего водоснабжения, с холодным водоснабжением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1,161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1.2.3.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общедомовых инженерных сетей в домах с канализацией, с холодным водоснабжением, без горячего водоснабжения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1,510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1.2.4.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общедомовых инженерных сетей в домах с канализацией, с холодным и горячим водоснабжением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1,711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lastRenderedPageBreak/>
              <w:t>1.2.5.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внутридомовых рециркуляционных насосов горячего водоснабжения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0,145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1.2.6.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внутридомовых пожарных и пожарно-охранных сигнализаций в домах свыше 10 этажей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0,363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1.2.7.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внутридомовых автоматизированных систем коммерческого учета электроэнергии и (или) теплоснабжения и (или) горячего водоснабжения и (или) холодного водоснабжения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0,029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1.2.8.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узлов учета и (или) систем автоматического регулирования в домах площадью до 5000 кв. м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0,624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1.2.9.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узлов учета и (или) систем автоматического регулирования в домах площадью свыше 5000 кв. м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0,232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1.2.10.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узлов учета и (или) систем автоматического регулирования в домах площадью свыше 8000 кв. м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0,552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Содержание общего имущества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2.1.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Техническое обслуживание: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2.1.1.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общедомовых инженерных сетей в домах без канализации, без холодного водоснабжения и без горячего водоснабжения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0,450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2.1.2.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общедомовых инженерных сетей в домах без канализации, без горячего водоснабжения, с холодным водоснабжением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0,682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2.1.3.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общедомовых инженерных сетей в домах с канализацией, с холодным водоснабжением, без горячего водоснабжения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0,928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2.1.4.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общедомовых инженерных сетей в домах с канализацией, с холодным и горячим водоснабжением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1,176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2.1.5.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кровли, чердаков, подвалов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0,145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2.1.6.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внутридомового газового оборудования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0,050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2.1.7.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внутридомовых мусоропроводов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0,392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2.1.8.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внутридомовых бойлеров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1,161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2.1.9.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внутридомовых рециркуляционных насосов горячего водоснабжения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0,392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2.1.10.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внутридомовых пожарных и пожарно-охранных сигнализаций в домах свыше 10 этажей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1,176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2.1.11.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внутридомовых автоматизированных систем коммерческого учета электроэнергии и (или) теплоснабжения и (или) горячего водоснабжения и (или) холодного водоснабжения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0,232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2.1.12.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узлов учета и (или) систем автоматического регулирования в домах площадью до 5000 кв. м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0,798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2.1.13.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узлов учета и (или) систем автоматического регулирования в домах площадью свыше 5000 кв. м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0,320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lastRenderedPageBreak/>
              <w:t>2.1.14.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узлов учета и (или) систем автоматического регулирования в домах площадью свыше 8000 кв. м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0,290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2.1.15.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техническое диагностирование внутридомового газового оборудования (ВДГО), отработавшего нормативные сроки эксплуатации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0,189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2.2.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Технический осмотр: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2.2.1.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общедомовых инженерных сетей в домах без канализации, без холодного водоснабжения и без горячего водоснабжения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0,161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2.2.2.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общедомовых инженерных сетей в домах без канализации, без горячего водоснабжения, с холодным водоснабжением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0,247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2.2.3.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общедомовых инженерных сетей в домах с канализацией, с холодным водоснабжением, без горячего водоснабжения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0,334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2.2.4.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общедомовых инженерных сетей в домах с канализацией, с холодным и горячим водоснабжением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0,420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2.2.5.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кровли, чердаков, подвалов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0,058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2.2.6.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внутридомового газового оборудования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0,038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2.2.7.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внутридомовых рециркуляционных насосов горячего водоснабжения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0,073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2.2.8.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внутридомовых автоматизированных систем коммерческого учета электроэнергии и (или) теплоснабжения и (или) горячего водоснабжения и (или) холодного водоснабжения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0,145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2.3.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Аварийное обслуживание: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2.3.1.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общедомовых инженерных сетей в домах без канализации, без холодного водоснабжения и без горячего водоснабжения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0,320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2.3.2.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общедомовых инженерных сетей в домах без канализации, без горячего водоснабжения, с холодным водоснабжением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0,480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2.3.3.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общедомовых инженерных сетей в домах с канализацией, с холодным водоснабжением, без горячего водоснабжения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0,654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2.3.4.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общедомовых инженерных сетей в домах с канализацией, с холодным и горячим водоснабжением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0,828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2.3.5.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кровли, чердаков, подвалов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0,102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2.3.6.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внутридомового газового оборудования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0,116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2.3.7.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внутридомовых рециркуляционных насосов горячего водоснабжения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0,145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2.3.8.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внутридомовых пожарных и пожарно-охранных сигнализаций в домах свыше 10 этажей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0,348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2.3.9.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внутридомовых автоматизированных систем коммерческого учета электроэнергии и (или) теплоснабжения и (или) горячего водоснабжения и (или) холодного водоснабжения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0,058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lastRenderedPageBreak/>
              <w:t>2.4.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Санитарное содержание и благоустройство: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2.4.1.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уборка придомовой территории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2,697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2.4.2.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уборка дворовых санитарных установок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0,754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2.4.3.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уборка лестничных клеток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1,726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2.4.4.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уборка лифтов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0,073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2.4.5.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дератизация и дезинсекция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0,189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2.4.6.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 xml:space="preserve">- благоустройство придомовой территории, включая снос аварийных деревьев </w:t>
            </w:r>
            <w:hyperlink w:anchor="P298">
              <w:r>
                <w:rPr>
                  <w:color w:val="0000FF"/>
                </w:rPr>
                <w:t>(1)</w:t>
              </w:r>
            </w:hyperlink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0,145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2.4.7.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содержание детских и спортивных площадок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0,029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2.4.8.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замена песка в песочницах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0,015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2.4.9.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удаление наледей и сосулек с крыш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0,088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2.5.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Сбор и вывоз бытовых отходов: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2.5.1.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организация и содержание мест (площадок) накопления твердых коммунальных отходов, включая обслуживание и очистку мусоропроводов, мусороприемных камер, контейнерных площадок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0,290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2.5.4.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вывоз жидких бытовых отходов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2,143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2.6.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Содержание локальных котельных: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2.6.1.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техническое обслуживание локальных котельных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4,657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2.6.2.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текущий ремонт локальных котельных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3,163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2.7.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 xml:space="preserve">Содержание лифтового хозяйства в домах, где все подъезды оборудованы лифтами: </w:t>
            </w:r>
            <w:hyperlink w:anchor="P300">
              <w:r>
                <w:rPr>
                  <w:color w:val="0000FF"/>
                </w:rPr>
                <w:t>(3)</w:t>
              </w:r>
            </w:hyperlink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2.7.1.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техническое обслуживание и ремонт лифтов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2,220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2.7.2.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техническое обслуживание и ремонт средств диспетчеризации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1,450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2.7.3.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техническое обслуживание и ремонт пожарной и (или) охранной сигнализации лифтов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0,073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2.7.4.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периодическое техническое освидетельствование лифтов с проведением электроизмерений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0,145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2.7.5.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экспертное обследование (освидетельствование) лифтов, отработавших нормативный (назначенный) срок службы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0,842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 xml:space="preserve">Плата за управление многоквартирным домом: </w:t>
            </w:r>
            <w:hyperlink w:anchor="P301">
              <w:r>
                <w:rPr>
                  <w:color w:val="0000FF"/>
                </w:rPr>
                <w:t>(4)</w:t>
              </w:r>
            </w:hyperlink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3.1.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дома без централизованного водоотведения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0,944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3.2.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дома с централизованным водоотведением, без централизованного горячего водоснабжения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1,088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lastRenderedPageBreak/>
              <w:t>3.3.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дома с централизованным водоотведением и горячим водоснабжением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1,234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3.4.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дома без лифтов, оборудованные мусоропроводами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1,306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3.5.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дома без лифтов, оборудованные локальными котельными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1,378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3.6.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дома без мусоропроводов, оборудованные лифтами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1,378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3.7.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дома, оборудованные мусоропроводами и лифтами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1,450</w:t>
            </w:r>
          </w:p>
        </w:tc>
      </w:tr>
      <w:tr w:rsidR="00A97F49">
        <w:tc>
          <w:tcPr>
            <w:tcW w:w="794" w:type="dxa"/>
          </w:tcPr>
          <w:p w:rsidR="00A97F49" w:rsidRDefault="00A97F49">
            <w:pPr>
              <w:pStyle w:val="ConsPlusNormal"/>
            </w:pPr>
            <w:r>
              <w:t>3.8.</w:t>
            </w:r>
          </w:p>
        </w:tc>
        <w:tc>
          <w:tcPr>
            <w:tcW w:w="7030" w:type="dxa"/>
          </w:tcPr>
          <w:p w:rsidR="00A97F49" w:rsidRDefault="00A97F49">
            <w:pPr>
              <w:pStyle w:val="ConsPlusNormal"/>
            </w:pPr>
            <w:r>
              <w:t>- дома, оборудованные мусоропроводами, лифтами и локальными котельными</w:t>
            </w:r>
          </w:p>
        </w:tc>
        <w:tc>
          <w:tcPr>
            <w:tcW w:w="1247" w:type="dxa"/>
          </w:tcPr>
          <w:p w:rsidR="00A97F49" w:rsidRDefault="00A97F49">
            <w:pPr>
              <w:pStyle w:val="ConsPlusNormal"/>
            </w:pPr>
            <w:r>
              <w:t>1,596</w:t>
            </w:r>
          </w:p>
        </w:tc>
      </w:tr>
    </w:tbl>
    <w:p w:rsidR="00A97F49" w:rsidRDefault="00A97F49">
      <w:pPr>
        <w:pStyle w:val="ConsPlusNormal"/>
        <w:jc w:val="both"/>
      </w:pPr>
    </w:p>
    <w:p w:rsidR="00A97F49" w:rsidRDefault="00A97F49">
      <w:pPr>
        <w:pStyle w:val="ConsPlusNormal"/>
        <w:jc w:val="both"/>
      </w:pPr>
      <w:r>
        <w:t xml:space="preserve">(таблица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города Орла от 23.12.2024 N 6498)</w:t>
      </w:r>
    </w:p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Normal"/>
        <w:ind w:firstLine="540"/>
        <w:jc w:val="both"/>
      </w:pPr>
      <w:r>
        <w:t>Примечания:</w:t>
      </w:r>
    </w:p>
    <w:p w:rsidR="00A97F49" w:rsidRDefault="00A97F49">
      <w:pPr>
        <w:pStyle w:val="ConsPlusNormal"/>
        <w:spacing w:before="220"/>
        <w:ind w:firstLine="540"/>
        <w:jc w:val="both"/>
      </w:pPr>
      <w:bookmarkStart w:id="4" w:name="P298"/>
      <w:bookmarkEnd w:id="4"/>
      <w:r>
        <w:t>1 - базовая ставка размера платы. Итоговая ставка соответствующих размеров платы определяется по формулам, приведенным после примечаний.</w:t>
      </w:r>
    </w:p>
    <w:p w:rsidR="00A97F49" w:rsidRDefault="00A97F49">
      <w:pPr>
        <w:pStyle w:val="ConsPlusNormal"/>
        <w:spacing w:before="220"/>
        <w:ind w:firstLine="540"/>
        <w:jc w:val="both"/>
      </w:pPr>
      <w:r>
        <w:t xml:space="preserve">2 - исключен с 1 января 2019 года. - </w:t>
      </w:r>
      <w:hyperlink r:id="rId30">
        <w:r>
          <w:rPr>
            <w:color w:val="0000FF"/>
          </w:rPr>
          <w:t>Постановление</w:t>
        </w:r>
      </w:hyperlink>
      <w:r>
        <w:t xml:space="preserve"> Администрации города Орла от 22.01.2019 N 163.</w:t>
      </w:r>
    </w:p>
    <w:p w:rsidR="00A97F49" w:rsidRDefault="00A97F49">
      <w:pPr>
        <w:pStyle w:val="ConsPlusNormal"/>
        <w:spacing w:before="220"/>
        <w:ind w:firstLine="540"/>
        <w:jc w:val="both"/>
      </w:pPr>
      <w:bookmarkStart w:id="5" w:name="P300"/>
      <w:bookmarkEnd w:id="5"/>
      <w:r>
        <w:t>3 - в домах, где не все подъезды оборудованы лифтами, размер платы за содержание лифтового хозяйства устанавливается на основании предложений управляющей (эксплуатирующей) организации на общем собрании собственников помещений многоквартирного дома.</w:t>
      </w:r>
    </w:p>
    <w:p w:rsidR="00A97F49" w:rsidRDefault="00A97F49">
      <w:pPr>
        <w:pStyle w:val="ConsPlusNormal"/>
        <w:spacing w:before="220"/>
        <w:ind w:firstLine="540"/>
        <w:jc w:val="both"/>
      </w:pPr>
      <w:bookmarkStart w:id="6" w:name="P301"/>
      <w:bookmarkEnd w:id="6"/>
      <w:r>
        <w:t>4 - плата за услуги по управлению многоквартирным домом выделена в отдельную часть платы за содержание жилого помещения. В размеры платы по всем видам работ расходы на управление дополнительно не включены. Списание денежных средств на расходы по управлению осуществляется в размерах, не превышающих их поступление от платежей за управление многоквартирным домом. В рамках управления многоквартирными домами осуществляется в том числе составление электронных паспортов многоквартирных домов. Управление многоквартирным домом включает в себя следующие работы (но не исчерпывается ими):</w:t>
      </w:r>
    </w:p>
    <w:p w:rsidR="00A97F49" w:rsidRDefault="00A97F49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города Орла от 23.12.2024 N 6498)</w:t>
      </w:r>
    </w:p>
    <w:p w:rsidR="00A97F49" w:rsidRDefault="00A97F49">
      <w:pPr>
        <w:pStyle w:val="ConsPlusNormal"/>
        <w:spacing w:before="220"/>
        <w:ind w:firstLine="540"/>
        <w:jc w:val="both"/>
      </w:pPr>
      <w:r>
        <w:t>а) Представление интересов собственников помещений перед обслуживающими и ресурсоснабжающими организациями; организация, координация и контроль деятельности исполнителей.</w:t>
      </w:r>
    </w:p>
    <w:p w:rsidR="00A97F49" w:rsidRDefault="00A97F49">
      <w:pPr>
        <w:pStyle w:val="ConsPlusNormal"/>
        <w:spacing w:before="220"/>
        <w:ind w:firstLine="540"/>
        <w:jc w:val="both"/>
      </w:pPr>
      <w:r>
        <w:t>б) Планирование и организация мероприятий по содержанию общедомового имущества, их информационное, финансовое и юридическое обеспечение.</w:t>
      </w:r>
    </w:p>
    <w:p w:rsidR="00A97F49" w:rsidRDefault="00A97F49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города Орла от 23.12.2024 N 6498)</w:t>
      </w:r>
    </w:p>
    <w:p w:rsidR="00A97F49" w:rsidRDefault="00A97F49">
      <w:pPr>
        <w:pStyle w:val="ConsPlusNormal"/>
        <w:spacing w:before="220"/>
        <w:ind w:firstLine="540"/>
        <w:jc w:val="both"/>
      </w:pPr>
      <w:r>
        <w:t>в) Участие в общих собраниях и иное взаимодействие с собственниками (нанимателями, пользователями помещений) по вопросам управления и надлежащего содержания общедомового имущества, включая информационное, финансовое и юридическое обеспечение этой деятельности (в том числе - услуги паспортистов, отчисления на которые в составе платы за управление многоквартирными домами составляют 0,10 руб. на 1 кв. м общей площади помещений).</w:t>
      </w:r>
    </w:p>
    <w:p w:rsidR="00A97F49" w:rsidRDefault="00A97F49">
      <w:pPr>
        <w:pStyle w:val="ConsPlusNormal"/>
        <w:spacing w:before="220"/>
        <w:ind w:firstLine="540"/>
        <w:jc w:val="both"/>
      </w:pPr>
      <w:r>
        <w:t>5 - расходы на расчетно-кассовое обслуживание включены в стоимость каждого вида работы и услуги.</w:t>
      </w:r>
    </w:p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Normal"/>
        <w:ind w:firstLine="540"/>
        <w:jc w:val="both"/>
      </w:pPr>
      <w:r>
        <w:lastRenderedPageBreak/>
        <w:t>Итоговая ставка размера отчислений на текущий ремонт конструктивных элементов зданий рассчитывается по формуле:</w:t>
      </w:r>
    </w:p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Normal"/>
        <w:ind w:firstLine="540"/>
        <w:jc w:val="both"/>
      </w:pPr>
      <w:r>
        <w:t>Птрк = БС x К1 x К2, где:</w:t>
      </w:r>
    </w:p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Normal"/>
        <w:ind w:firstLine="540"/>
        <w:jc w:val="both"/>
      </w:pPr>
      <w:r>
        <w:t>БС - базовая ставка размера платы;</w:t>
      </w:r>
    </w:p>
    <w:p w:rsidR="00A97F49" w:rsidRDefault="00A97F49">
      <w:pPr>
        <w:pStyle w:val="ConsPlusNormal"/>
        <w:spacing w:before="220"/>
        <w:ind w:firstLine="540"/>
        <w:jc w:val="both"/>
      </w:pPr>
      <w:r>
        <w:t>К1 - коэффициент, соответствующий типу многоквартирного дома;</w:t>
      </w:r>
    </w:p>
    <w:p w:rsidR="00A97F49" w:rsidRDefault="00A97F49">
      <w:pPr>
        <w:pStyle w:val="ConsPlusNormal"/>
        <w:spacing w:before="220"/>
        <w:ind w:firstLine="540"/>
        <w:jc w:val="both"/>
      </w:pPr>
      <w:r>
        <w:t>К2 - поправочный коэффициент.</w:t>
      </w:r>
    </w:p>
    <w:p w:rsidR="00A97F49" w:rsidRDefault="00A97F49">
      <w:pPr>
        <w:pStyle w:val="ConsPlusNormal"/>
        <w:spacing w:before="220"/>
        <w:ind w:firstLine="540"/>
        <w:jc w:val="both"/>
      </w:pPr>
      <w:r>
        <w:t>Итоговая ставка размера платы за благоустройство придомовой территории, включая снос аварийных деревьев, рассчитывается по формуле:</w:t>
      </w:r>
    </w:p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Normal"/>
        <w:ind w:firstLine="540"/>
        <w:jc w:val="both"/>
      </w:pPr>
      <w:r>
        <w:t>Пбпт = БС x К2, где:</w:t>
      </w:r>
    </w:p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Normal"/>
        <w:ind w:firstLine="540"/>
        <w:jc w:val="both"/>
      </w:pPr>
      <w:r>
        <w:t>БС - базовая ставка размера платы;</w:t>
      </w:r>
    </w:p>
    <w:p w:rsidR="00A97F49" w:rsidRDefault="00A97F49">
      <w:pPr>
        <w:pStyle w:val="ConsPlusNormal"/>
        <w:spacing w:before="220"/>
        <w:ind w:firstLine="540"/>
        <w:jc w:val="both"/>
      </w:pPr>
      <w:r>
        <w:t>К2 - поправочный коэффициент.</w:t>
      </w:r>
    </w:p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Title"/>
        <w:ind w:firstLine="540"/>
        <w:jc w:val="both"/>
        <w:outlineLvl w:val="1"/>
      </w:pPr>
      <w:r>
        <w:t>Таблица коэффициентов К1</w:t>
      </w:r>
    </w:p>
    <w:p w:rsidR="00A97F49" w:rsidRDefault="00A97F4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6633"/>
        <w:gridCol w:w="1814"/>
      </w:tblGrid>
      <w:tr w:rsidR="00A97F49">
        <w:tc>
          <w:tcPr>
            <w:tcW w:w="620" w:type="dxa"/>
          </w:tcPr>
          <w:p w:rsidR="00A97F49" w:rsidRDefault="00A97F4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</w:tcPr>
          <w:p w:rsidR="00A97F49" w:rsidRDefault="00A97F49">
            <w:pPr>
              <w:pStyle w:val="ConsPlusNormal"/>
              <w:jc w:val="center"/>
            </w:pPr>
            <w:r>
              <w:t>Типы многоквартирных домов</w:t>
            </w:r>
          </w:p>
        </w:tc>
        <w:tc>
          <w:tcPr>
            <w:tcW w:w="1814" w:type="dxa"/>
          </w:tcPr>
          <w:p w:rsidR="00A97F49" w:rsidRDefault="00A97F49">
            <w:pPr>
              <w:pStyle w:val="ConsPlusNormal"/>
              <w:jc w:val="center"/>
            </w:pPr>
            <w:r>
              <w:t>Коэффициент К1</w:t>
            </w:r>
          </w:p>
        </w:tc>
      </w:tr>
      <w:tr w:rsidR="00A97F49">
        <w:tc>
          <w:tcPr>
            <w:tcW w:w="620" w:type="dxa"/>
          </w:tcPr>
          <w:p w:rsidR="00A97F49" w:rsidRDefault="00A97F49">
            <w:pPr>
              <w:pStyle w:val="ConsPlusNormal"/>
            </w:pPr>
            <w:r>
              <w:t>1.</w:t>
            </w:r>
          </w:p>
        </w:tc>
        <w:tc>
          <w:tcPr>
            <w:tcW w:w="6633" w:type="dxa"/>
          </w:tcPr>
          <w:p w:rsidR="00A97F49" w:rsidRDefault="00A97F49">
            <w:pPr>
              <w:pStyle w:val="ConsPlusNormal"/>
            </w:pPr>
            <w:r>
              <w:t>Многоэтажные капитальные жилые дома с монолитными или кирпичными стенами</w:t>
            </w:r>
          </w:p>
        </w:tc>
        <w:tc>
          <w:tcPr>
            <w:tcW w:w="1814" w:type="dxa"/>
          </w:tcPr>
          <w:p w:rsidR="00A97F49" w:rsidRDefault="00A97F49">
            <w:pPr>
              <w:pStyle w:val="ConsPlusNormal"/>
            </w:pPr>
            <w:r>
              <w:t>1,00</w:t>
            </w:r>
          </w:p>
        </w:tc>
      </w:tr>
      <w:tr w:rsidR="00A97F49">
        <w:tc>
          <w:tcPr>
            <w:tcW w:w="620" w:type="dxa"/>
          </w:tcPr>
          <w:p w:rsidR="00A97F49" w:rsidRDefault="00A97F49">
            <w:pPr>
              <w:pStyle w:val="ConsPlusNormal"/>
            </w:pPr>
            <w:r>
              <w:t>2.</w:t>
            </w:r>
          </w:p>
        </w:tc>
        <w:tc>
          <w:tcPr>
            <w:tcW w:w="6633" w:type="dxa"/>
          </w:tcPr>
          <w:p w:rsidR="00A97F49" w:rsidRDefault="00A97F49">
            <w:pPr>
              <w:pStyle w:val="ConsPlusNormal"/>
            </w:pPr>
            <w:r>
              <w:t>Многоэтажные капитальные жилые дома с железобетонными стенами</w:t>
            </w:r>
          </w:p>
        </w:tc>
        <w:tc>
          <w:tcPr>
            <w:tcW w:w="1814" w:type="dxa"/>
          </w:tcPr>
          <w:p w:rsidR="00A97F49" w:rsidRDefault="00A97F49">
            <w:pPr>
              <w:pStyle w:val="ConsPlusNormal"/>
            </w:pPr>
            <w:r>
              <w:t>1,25</w:t>
            </w:r>
          </w:p>
        </w:tc>
      </w:tr>
      <w:tr w:rsidR="00A97F49">
        <w:tc>
          <w:tcPr>
            <w:tcW w:w="620" w:type="dxa"/>
          </w:tcPr>
          <w:p w:rsidR="00A97F49" w:rsidRDefault="00A97F49">
            <w:pPr>
              <w:pStyle w:val="ConsPlusNormal"/>
            </w:pPr>
            <w:r>
              <w:t>3.</w:t>
            </w:r>
          </w:p>
        </w:tc>
        <w:tc>
          <w:tcPr>
            <w:tcW w:w="6633" w:type="dxa"/>
          </w:tcPr>
          <w:p w:rsidR="00A97F49" w:rsidRDefault="00A97F49">
            <w:pPr>
              <w:pStyle w:val="ConsPlusNormal"/>
            </w:pPr>
            <w:r>
              <w:t>Жилые дома пониженной капитальности со стенами, выполненными из прочих материалов</w:t>
            </w:r>
          </w:p>
        </w:tc>
        <w:tc>
          <w:tcPr>
            <w:tcW w:w="1814" w:type="dxa"/>
          </w:tcPr>
          <w:p w:rsidR="00A97F49" w:rsidRDefault="00A97F49">
            <w:pPr>
              <w:pStyle w:val="ConsPlusNormal"/>
            </w:pPr>
            <w:r>
              <w:t>1,50</w:t>
            </w:r>
          </w:p>
        </w:tc>
      </w:tr>
    </w:tbl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Title"/>
        <w:ind w:firstLine="540"/>
        <w:jc w:val="both"/>
        <w:outlineLvl w:val="1"/>
      </w:pPr>
      <w:r>
        <w:t>Таблица коэффициентов К2</w:t>
      </w:r>
    </w:p>
    <w:p w:rsidR="00A97F49" w:rsidRDefault="00A97F4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6633"/>
        <w:gridCol w:w="1814"/>
      </w:tblGrid>
      <w:tr w:rsidR="00A97F49">
        <w:tc>
          <w:tcPr>
            <w:tcW w:w="620" w:type="dxa"/>
          </w:tcPr>
          <w:p w:rsidR="00A97F49" w:rsidRDefault="00A97F4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</w:tcPr>
          <w:p w:rsidR="00A97F49" w:rsidRDefault="00A97F49">
            <w:pPr>
              <w:pStyle w:val="ConsPlusNormal"/>
              <w:jc w:val="center"/>
            </w:pPr>
            <w:r>
              <w:t>Временной промежуток с даты ввода многоквартирного дома в эксплуатацию или с даты проведения последнего капитального ремонта</w:t>
            </w:r>
          </w:p>
        </w:tc>
        <w:tc>
          <w:tcPr>
            <w:tcW w:w="1814" w:type="dxa"/>
          </w:tcPr>
          <w:p w:rsidR="00A97F49" w:rsidRDefault="00A97F49">
            <w:pPr>
              <w:pStyle w:val="ConsPlusNormal"/>
              <w:jc w:val="center"/>
            </w:pPr>
            <w:r>
              <w:t>Коэффициент К2</w:t>
            </w:r>
          </w:p>
        </w:tc>
      </w:tr>
      <w:tr w:rsidR="00A97F49">
        <w:tc>
          <w:tcPr>
            <w:tcW w:w="620" w:type="dxa"/>
          </w:tcPr>
          <w:p w:rsidR="00A97F49" w:rsidRDefault="00A97F49">
            <w:pPr>
              <w:pStyle w:val="ConsPlusNormal"/>
            </w:pPr>
            <w:r>
              <w:t>1.</w:t>
            </w:r>
          </w:p>
        </w:tc>
        <w:tc>
          <w:tcPr>
            <w:tcW w:w="6633" w:type="dxa"/>
          </w:tcPr>
          <w:p w:rsidR="00A97F49" w:rsidRDefault="00A97F49">
            <w:pPr>
              <w:pStyle w:val="ConsPlusNormal"/>
            </w:pPr>
            <w:r>
              <w:t>От 0 до 5 лет</w:t>
            </w:r>
          </w:p>
        </w:tc>
        <w:tc>
          <w:tcPr>
            <w:tcW w:w="1814" w:type="dxa"/>
          </w:tcPr>
          <w:p w:rsidR="00A97F49" w:rsidRDefault="00A97F49">
            <w:pPr>
              <w:pStyle w:val="ConsPlusNormal"/>
            </w:pPr>
            <w:r>
              <w:t>0,50</w:t>
            </w:r>
          </w:p>
        </w:tc>
      </w:tr>
      <w:tr w:rsidR="00A97F49">
        <w:tc>
          <w:tcPr>
            <w:tcW w:w="620" w:type="dxa"/>
          </w:tcPr>
          <w:p w:rsidR="00A97F49" w:rsidRDefault="00A97F49">
            <w:pPr>
              <w:pStyle w:val="ConsPlusNormal"/>
            </w:pPr>
            <w:r>
              <w:t>2.</w:t>
            </w:r>
          </w:p>
        </w:tc>
        <w:tc>
          <w:tcPr>
            <w:tcW w:w="6633" w:type="dxa"/>
          </w:tcPr>
          <w:p w:rsidR="00A97F49" w:rsidRDefault="00A97F49">
            <w:pPr>
              <w:pStyle w:val="ConsPlusNormal"/>
            </w:pPr>
            <w:r>
              <w:t>От 5 до 30</w:t>
            </w:r>
          </w:p>
        </w:tc>
        <w:tc>
          <w:tcPr>
            <w:tcW w:w="1814" w:type="dxa"/>
          </w:tcPr>
          <w:p w:rsidR="00A97F49" w:rsidRDefault="00A97F49">
            <w:pPr>
              <w:pStyle w:val="ConsPlusNormal"/>
            </w:pPr>
            <w:r>
              <w:t>1,00</w:t>
            </w:r>
          </w:p>
        </w:tc>
      </w:tr>
      <w:tr w:rsidR="00A97F49">
        <w:tc>
          <w:tcPr>
            <w:tcW w:w="620" w:type="dxa"/>
          </w:tcPr>
          <w:p w:rsidR="00A97F49" w:rsidRDefault="00A97F49">
            <w:pPr>
              <w:pStyle w:val="ConsPlusNormal"/>
            </w:pPr>
            <w:r>
              <w:t>3.</w:t>
            </w:r>
          </w:p>
        </w:tc>
        <w:tc>
          <w:tcPr>
            <w:tcW w:w="6633" w:type="dxa"/>
          </w:tcPr>
          <w:p w:rsidR="00A97F49" w:rsidRDefault="00A97F49">
            <w:pPr>
              <w:pStyle w:val="ConsPlusNormal"/>
            </w:pPr>
            <w:r>
              <w:t>От 30 до 55 лет</w:t>
            </w:r>
          </w:p>
        </w:tc>
        <w:tc>
          <w:tcPr>
            <w:tcW w:w="1814" w:type="dxa"/>
          </w:tcPr>
          <w:p w:rsidR="00A97F49" w:rsidRDefault="00A97F49">
            <w:pPr>
              <w:pStyle w:val="ConsPlusNormal"/>
            </w:pPr>
            <w:r>
              <w:t>1,10</w:t>
            </w:r>
          </w:p>
        </w:tc>
      </w:tr>
      <w:tr w:rsidR="00A97F49">
        <w:tc>
          <w:tcPr>
            <w:tcW w:w="620" w:type="dxa"/>
          </w:tcPr>
          <w:p w:rsidR="00A97F49" w:rsidRDefault="00A97F49">
            <w:pPr>
              <w:pStyle w:val="ConsPlusNormal"/>
            </w:pPr>
            <w:r>
              <w:t>4.</w:t>
            </w:r>
          </w:p>
        </w:tc>
        <w:tc>
          <w:tcPr>
            <w:tcW w:w="6633" w:type="dxa"/>
          </w:tcPr>
          <w:p w:rsidR="00A97F49" w:rsidRDefault="00A97F49">
            <w:pPr>
              <w:pStyle w:val="ConsPlusNormal"/>
            </w:pPr>
            <w:r>
              <w:t>Свыше 55 лет</w:t>
            </w:r>
          </w:p>
        </w:tc>
        <w:tc>
          <w:tcPr>
            <w:tcW w:w="1814" w:type="dxa"/>
          </w:tcPr>
          <w:p w:rsidR="00A97F49" w:rsidRDefault="00A97F49">
            <w:pPr>
              <w:pStyle w:val="ConsPlusNormal"/>
            </w:pPr>
            <w:r>
              <w:t>1,20</w:t>
            </w:r>
          </w:p>
        </w:tc>
      </w:tr>
    </w:tbl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Normal"/>
        <w:ind w:firstLine="540"/>
        <w:jc w:val="both"/>
      </w:pPr>
      <w:r>
        <w:t>В случае наличия соответствующей необходимости, на основании предложений управляющей (эксплуатирующей) организации на общем собрании собственников помещений многоквартирного дома принимается решение о выполнении следующих работ и оказании услуг:</w:t>
      </w:r>
    </w:p>
    <w:p w:rsidR="00A97F49" w:rsidRDefault="00A97F49">
      <w:pPr>
        <w:pStyle w:val="ConsPlusNormal"/>
        <w:spacing w:before="220"/>
        <w:ind w:firstLine="540"/>
        <w:jc w:val="both"/>
      </w:pPr>
      <w:r>
        <w:t>- содержание и ремонт внутридомовых повысительных насосов;</w:t>
      </w:r>
    </w:p>
    <w:p w:rsidR="00A97F49" w:rsidRDefault="00A97F49">
      <w:pPr>
        <w:pStyle w:val="ConsPlusNormal"/>
        <w:spacing w:before="220"/>
        <w:ind w:firstLine="540"/>
        <w:jc w:val="both"/>
      </w:pPr>
      <w:r>
        <w:t>- прочих работ и услуг.</w:t>
      </w:r>
    </w:p>
    <w:p w:rsidR="00A97F49" w:rsidRDefault="00A97F49">
      <w:pPr>
        <w:pStyle w:val="ConsPlusNormal"/>
        <w:jc w:val="both"/>
      </w:pPr>
      <w:r>
        <w:lastRenderedPageBreak/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города Орла от 21.06.2017 N 2801)</w:t>
      </w:r>
    </w:p>
    <w:p w:rsidR="00A97F49" w:rsidRDefault="00A97F49">
      <w:pPr>
        <w:pStyle w:val="ConsPlusNormal"/>
        <w:spacing w:before="220"/>
        <w:ind w:firstLine="540"/>
        <w:jc w:val="both"/>
      </w:pPr>
      <w:r>
        <w:t>При этом размеры платы за выполнение данных работ и оказание услуг устанавливаются индивидуально по каждому многоквартирному дому на общем собрании собственников помещений многоквартирного дома на основании предложений управляющей (эксплуатирующей) организации.</w:t>
      </w:r>
    </w:p>
    <w:p w:rsidR="00A97F49" w:rsidRDefault="00A97F49">
      <w:pPr>
        <w:pStyle w:val="ConsPlusNormal"/>
        <w:spacing w:before="220"/>
        <w:ind w:firstLine="540"/>
        <w:jc w:val="both"/>
      </w:pPr>
      <w:r>
        <w:t xml:space="preserve">При применении размеров платы, указанных в настоящем приложении, управляющим и иным жилищным организациям в платежных документах, на основании которых вносится плата за содержание и ремонт жилого помещения, рекомендуется указывать суммарные итоговые размеры платы, сложившиеся по </w:t>
      </w:r>
      <w:hyperlink w:anchor="P51">
        <w:r>
          <w:rPr>
            <w:color w:val="0000FF"/>
          </w:rPr>
          <w:t>разделам 1</w:t>
        </w:r>
      </w:hyperlink>
      <w:r>
        <w:t xml:space="preserve">, </w:t>
      </w:r>
      <w:hyperlink w:anchor="P52">
        <w:r>
          <w:rPr>
            <w:color w:val="0000FF"/>
          </w:rPr>
          <w:t>2</w:t>
        </w:r>
      </w:hyperlink>
      <w:r>
        <w:t xml:space="preserve"> и </w:t>
      </w:r>
      <w:hyperlink w:anchor="P53">
        <w:r>
          <w:rPr>
            <w:color w:val="0000FF"/>
          </w:rPr>
          <w:t>3</w:t>
        </w:r>
      </w:hyperlink>
      <w:r>
        <w:t>, т.е. по текущему ремонту общего имущества, содержанию общего имущества и плате за управление многоквартирным домом.</w:t>
      </w:r>
    </w:p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Normal"/>
        <w:jc w:val="right"/>
        <w:outlineLvl w:val="0"/>
      </w:pPr>
      <w:r>
        <w:t>Приложение N 2</w:t>
      </w:r>
    </w:p>
    <w:p w:rsidR="00A97F49" w:rsidRDefault="00A97F49">
      <w:pPr>
        <w:pStyle w:val="ConsPlusNormal"/>
        <w:jc w:val="right"/>
      </w:pPr>
      <w:r>
        <w:t>к постановлению</w:t>
      </w:r>
    </w:p>
    <w:p w:rsidR="00A97F49" w:rsidRDefault="00A97F49">
      <w:pPr>
        <w:pStyle w:val="ConsPlusNormal"/>
        <w:jc w:val="right"/>
      </w:pPr>
      <w:r>
        <w:t>Администрации города Орла</w:t>
      </w:r>
    </w:p>
    <w:p w:rsidR="00A97F49" w:rsidRDefault="00A97F49">
      <w:pPr>
        <w:pStyle w:val="ConsPlusNormal"/>
        <w:jc w:val="right"/>
      </w:pPr>
      <w:r>
        <w:t>от 15 ноября 2013 г. N 5213</w:t>
      </w:r>
    </w:p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Title"/>
        <w:jc w:val="center"/>
      </w:pPr>
      <w:bookmarkStart w:id="7" w:name="P372"/>
      <w:bookmarkEnd w:id="7"/>
      <w:r>
        <w:t>ПЛАТА ЗА ПОЛЬЗОВАНИЕ ЖИЛЫМ ПОМЕЩЕНИЕМ</w:t>
      </w:r>
    </w:p>
    <w:p w:rsidR="00A97F49" w:rsidRDefault="00A97F49">
      <w:pPr>
        <w:pStyle w:val="ConsPlusTitle"/>
        <w:jc w:val="center"/>
      </w:pPr>
      <w:r>
        <w:t>(ПЛАТА ЗА НАЕМ) В ЗАВИСИМОСТИ ОТ БЛАГОУСТРОЙСТВА ЖИЛОГО</w:t>
      </w:r>
    </w:p>
    <w:p w:rsidR="00A97F49" w:rsidRDefault="00A97F49">
      <w:pPr>
        <w:pStyle w:val="ConsPlusTitle"/>
        <w:jc w:val="center"/>
      </w:pPr>
      <w:r>
        <w:t>ПОМЕЩЕНИЯ ДЛЯ НАНИМАТЕЛЕЙ ЖИЛЫХ ПОМЕЩЕНИЙ ПО ДОГОВОРАМ</w:t>
      </w:r>
    </w:p>
    <w:p w:rsidR="00A97F49" w:rsidRDefault="00A97F49">
      <w:pPr>
        <w:pStyle w:val="ConsPlusTitle"/>
        <w:jc w:val="center"/>
      </w:pPr>
      <w:r>
        <w:t>СОЦИАЛЬНОГО НАЙМА ЖИЛЫХ ПОМЕЩЕНИЙ ГОСУДАРСТВЕННОГО</w:t>
      </w:r>
    </w:p>
    <w:p w:rsidR="00A97F49" w:rsidRDefault="00A97F49">
      <w:pPr>
        <w:pStyle w:val="ConsPlusTitle"/>
        <w:jc w:val="center"/>
      </w:pPr>
      <w:r>
        <w:t>И МУНИЦИПАЛЬНОГО ЖИЛИЩНОГО ФОНДА</w:t>
      </w:r>
    </w:p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Normal"/>
        <w:ind w:firstLine="540"/>
        <w:jc w:val="both"/>
      </w:pPr>
      <w:r>
        <w:t xml:space="preserve">Исключено. - </w:t>
      </w:r>
      <w:hyperlink r:id="rId34">
        <w:r>
          <w:rPr>
            <w:color w:val="0000FF"/>
          </w:rPr>
          <w:t>Постановление</w:t>
        </w:r>
      </w:hyperlink>
      <w:r>
        <w:t xml:space="preserve"> Администрации города Орла от 21.06.2017 N 2801.</w:t>
      </w:r>
    </w:p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Normal"/>
        <w:jc w:val="right"/>
        <w:outlineLvl w:val="0"/>
      </w:pPr>
      <w:r>
        <w:t xml:space="preserve">Приложение </w:t>
      </w:r>
      <w:hyperlink r:id="rId35">
        <w:r>
          <w:rPr>
            <w:color w:val="0000FF"/>
          </w:rPr>
          <w:t>N 2</w:t>
        </w:r>
      </w:hyperlink>
    </w:p>
    <w:p w:rsidR="00A97F49" w:rsidRDefault="00A97F49">
      <w:pPr>
        <w:pStyle w:val="ConsPlusNormal"/>
        <w:jc w:val="right"/>
      </w:pPr>
      <w:r>
        <w:t>к постановлению</w:t>
      </w:r>
    </w:p>
    <w:p w:rsidR="00A97F49" w:rsidRDefault="00A97F49">
      <w:pPr>
        <w:pStyle w:val="ConsPlusNormal"/>
        <w:jc w:val="right"/>
      </w:pPr>
      <w:r>
        <w:t>Администрации города Орла</w:t>
      </w:r>
    </w:p>
    <w:p w:rsidR="00A97F49" w:rsidRDefault="00A97F49">
      <w:pPr>
        <w:pStyle w:val="ConsPlusNormal"/>
        <w:jc w:val="right"/>
      </w:pPr>
      <w:r>
        <w:t>от 15 ноября 2013 г. N 5213</w:t>
      </w:r>
    </w:p>
    <w:p w:rsidR="00A97F49" w:rsidRDefault="00A97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97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F49" w:rsidRDefault="00A97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F49" w:rsidRDefault="00A97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7F49" w:rsidRDefault="00A97F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7F49" w:rsidRDefault="00A97F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3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A97F49" w:rsidRDefault="00A97F49">
            <w:pPr>
              <w:pStyle w:val="ConsPlusNormal"/>
              <w:jc w:val="center"/>
            </w:pPr>
            <w:r>
              <w:rPr>
                <w:color w:val="392C69"/>
              </w:rPr>
              <w:t>от 30.12.2013 N 6043;</w:t>
            </w:r>
          </w:p>
          <w:p w:rsidR="00A97F49" w:rsidRDefault="00A97F49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A97F49" w:rsidRDefault="00A97F49">
            <w:pPr>
              <w:pStyle w:val="ConsPlusNormal"/>
              <w:jc w:val="center"/>
            </w:pPr>
            <w:r>
              <w:rPr>
                <w:color w:val="392C69"/>
              </w:rPr>
              <w:t>от 23.12.2024 N 6498)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F49" w:rsidRDefault="00A97F49">
            <w:pPr>
              <w:pStyle w:val="ConsPlusNormal"/>
            </w:pPr>
          </w:p>
        </w:tc>
      </w:tr>
    </w:tbl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Normal"/>
        <w:jc w:val="center"/>
      </w:pPr>
      <w:bookmarkStart w:id="8" w:name="P394"/>
      <w:bookmarkEnd w:id="8"/>
      <w:r>
        <w:t>Информация</w:t>
      </w:r>
    </w:p>
    <w:p w:rsidR="00A97F49" w:rsidRDefault="00A97F49">
      <w:pPr>
        <w:pStyle w:val="ConsPlusNormal"/>
        <w:jc w:val="center"/>
      </w:pPr>
      <w:r>
        <w:t>о поступлении и расходовании платы</w:t>
      </w:r>
    </w:p>
    <w:p w:rsidR="00A97F49" w:rsidRDefault="00A97F49">
      <w:pPr>
        <w:pStyle w:val="ConsPlusNormal"/>
        <w:jc w:val="center"/>
      </w:pPr>
      <w:r>
        <w:t>за содержание жилого помещения управляющей</w:t>
      </w:r>
    </w:p>
    <w:p w:rsidR="00A97F49" w:rsidRDefault="00A97F49">
      <w:pPr>
        <w:pStyle w:val="ConsPlusNormal"/>
        <w:jc w:val="center"/>
      </w:pPr>
      <w:r>
        <w:t>организации ______________________________________________</w:t>
      </w:r>
    </w:p>
    <w:p w:rsidR="00A97F49" w:rsidRDefault="00A97F49">
      <w:pPr>
        <w:pStyle w:val="ConsPlusNormal"/>
        <w:jc w:val="center"/>
      </w:pPr>
      <w:r>
        <w:t>в многоквартирном доме N ___ по ____________ в городе Орле</w:t>
      </w:r>
    </w:p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Normal"/>
        <w:sectPr w:rsidR="00A97F49" w:rsidSect="009A03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1106"/>
        <w:gridCol w:w="1560"/>
        <w:gridCol w:w="1320"/>
        <w:gridCol w:w="1680"/>
        <w:gridCol w:w="2134"/>
        <w:gridCol w:w="1680"/>
      </w:tblGrid>
      <w:tr w:rsidR="00A97F49">
        <w:tc>
          <w:tcPr>
            <w:tcW w:w="2942" w:type="dxa"/>
            <w:vMerge w:val="restart"/>
          </w:tcPr>
          <w:p w:rsidR="00A97F49" w:rsidRDefault="00A97F49">
            <w:pPr>
              <w:pStyle w:val="ConsPlusNormal"/>
              <w:jc w:val="center"/>
            </w:pPr>
            <w:r>
              <w:lastRenderedPageBreak/>
              <w:t>Обязательные работы по многоквартирному дому (площадь жилых и нежилых помещений _____ кв. м)</w:t>
            </w:r>
          </w:p>
        </w:tc>
        <w:tc>
          <w:tcPr>
            <w:tcW w:w="9480" w:type="dxa"/>
            <w:gridSpan w:val="6"/>
          </w:tcPr>
          <w:p w:rsidR="00A97F49" w:rsidRDefault="00A97F49">
            <w:pPr>
              <w:pStyle w:val="ConsPlusNormal"/>
              <w:jc w:val="center"/>
            </w:pPr>
            <w:r>
              <w:t>Всего (в рублях) по многоквартирному дому за 201 ____ год</w:t>
            </w:r>
          </w:p>
        </w:tc>
      </w:tr>
      <w:tr w:rsidR="00A97F49">
        <w:tc>
          <w:tcPr>
            <w:tcW w:w="2942" w:type="dxa"/>
            <w:vMerge/>
          </w:tcPr>
          <w:p w:rsidR="00A97F49" w:rsidRDefault="00A97F49">
            <w:pPr>
              <w:pStyle w:val="ConsPlusNormal"/>
            </w:pPr>
          </w:p>
        </w:tc>
        <w:tc>
          <w:tcPr>
            <w:tcW w:w="1106" w:type="dxa"/>
          </w:tcPr>
          <w:p w:rsidR="00A97F49" w:rsidRDefault="00A97F49">
            <w:pPr>
              <w:pStyle w:val="ConsPlusNormal"/>
              <w:jc w:val="center"/>
            </w:pPr>
            <w:r>
              <w:t>Размер платы</w:t>
            </w:r>
          </w:p>
        </w:tc>
        <w:tc>
          <w:tcPr>
            <w:tcW w:w="1560" w:type="dxa"/>
          </w:tcPr>
          <w:p w:rsidR="00A97F49" w:rsidRDefault="00A97F49">
            <w:pPr>
              <w:pStyle w:val="ConsPlusNormal"/>
              <w:jc w:val="center"/>
            </w:pPr>
            <w:r>
              <w:t>Начислено</w:t>
            </w:r>
          </w:p>
        </w:tc>
        <w:tc>
          <w:tcPr>
            <w:tcW w:w="1320" w:type="dxa"/>
          </w:tcPr>
          <w:p w:rsidR="00A97F49" w:rsidRDefault="00A97F49">
            <w:pPr>
              <w:pStyle w:val="ConsPlusNormal"/>
              <w:jc w:val="center"/>
            </w:pPr>
            <w:r>
              <w:t>Собрано</w:t>
            </w:r>
          </w:p>
        </w:tc>
        <w:tc>
          <w:tcPr>
            <w:tcW w:w="1680" w:type="dxa"/>
          </w:tcPr>
          <w:p w:rsidR="00A97F49" w:rsidRDefault="00A97F49">
            <w:pPr>
              <w:pStyle w:val="ConsPlusNormal"/>
              <w:jc w:val="center"/>
            </w:pPr>
            <w:r>
              <w:t>Плата за управление</w:t>
            </w:r>
          </w:p>
        </w:tc>
        <w:tc>
          <w:tcPr>
            <w:tcW w:w="2134" w:type="dxa"/>
          </w:tcPr>
          <w:p w:rsidR="00A97F49" w:rsidRDefault="00A97F49">
            <w:pPr>
              <w:pStyle w:val="ConsPlusNormal"/>
              <w:jc w:val="center"/>
            </w:pPr>
            <w:r>
              <w:t>Израсходовано</w:t>
            </w:r>
          </w:p>
        </w:tc>
        <w:tc>
          <w:tcPr>
            <w:tcW w:w="1680" w:type="dxa"/>
          </w:tcPr>
          <w:p w:rsidR="00A97F49" w:rsidRDefault="00A97F49">
            <w:pPr>
              <w:pStyle w:val="ConsPlusNormal"/>
              <w:jc w:val="center"/>
            </w:pPr>
            <w:r>
              <w:t>Остаток (+) или перерасход (-)</w:t>
            </w: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Текущий ремонт конструктивных элементов зданий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Текущий ремонт общего имущества, всего, в том числе: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- общедомовых инженерных сетей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- внутридомовых рециркуляционных насосов горячего водоснабжения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- внутридомовых пожарных и пожарно-охранных сигнализаций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- внутридомовых автоматизированных систем учета электроэнергии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Техническое обслуживание, всего, в том числе: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- общедомовых инженерных сетей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- кровли, чердаков, подвалов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lastRenderedPageBreak/>
              <w:t>- внутридомового газового оборудования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- внутридомовых мусоропроводов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- внутридомовых бойлеров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- узлов учета и регулирования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- внутридомовых рециркуляционных насосов горячего водоснабжения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- внутридомовых пожарных и пожарно-охранных сигнализаций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- внутридомовых автоматизированных систем учета электроэнергии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Технический осмотр, всего, в том числе: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- общедомовых инженерных сетей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- кровли, чердаков, подвалов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- внутридомового газового оборудования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 xml:space="preserve">- внутридомовых рециркуляционных насосов </w:t>
            </w:r>
            <w:r>
              <w:lastRenderedPageBreak/>
              <w:t>горячего водоснабжения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lastRenderedPageBreak/>
              <w:t>- внутридомовых автоматизированных систем учета электроэнергии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Аварийный ремонт, всего, в том числе: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- общедомовых инженерных сетей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- кровли, чердаков, подвалов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- внутридомового газового оборудования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- внутридомовых рециркуляционных насосов горячего водоснабжения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- внутридомовых пожарных и пожарно-охранных сигнализаций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- внутридомовых автоматизированных систем учета электроэнергии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Содержание общедомового имущества, всего, в том числе: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- уборка придомовой территории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lastRenderedPageBreak/>
              <w:t>- уборка дворовых санитарных установок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- уборка лестничных клеток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- благоустройство придомовой территории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- дератизация и дезинсекция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Сбор и вывоз бытовых отходов, всего, в том числе: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- сбор и вывоз твердых бытовых отходов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- сбор и вывоз крупногабаритного мусора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- уборка контейнерных площадок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- вывоз жидких бытовых отходов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Содержание лифтового хозяйства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Техническое обслуживание и текущий ремонт локальных котельных, всего, в том числе: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- техническое обслуживание локальных котельных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lastRenderedPageBreak/>
              <w:t>- текущий ремонт локальных котельных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Прочие работы (поименовать)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Плата за управление многоквартирным домом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  <w:tr w:rsidR="00A97F49">
        <w:tc>
          <w:tcPr>
            <w:tcW w:w="2942" w:type="dxa"/>
          </w:tcPr>
          <w:p w:rsidR="00A97F49" w:rsidRDefault="00A97F49">
            <w:pPr>
              <w:pStyle w:val="ConsPlusNormal"/>
            </w:pPr>
            <w:r>
              <w:t>Всего по всем видам работ</w:t>
            </w:r>
          </w:p>
        </w:tc>
        <w:tc>
          <w:tcPr>
            <w:tcW w:w="1106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56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32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  <w:tc>
          <w:tcPr>
            <w:tcW w:w="2134" w:type="dxa"/>
          </w:tcPr>
          <w:p w:rsidR="00A97F49" w:rsidRDefault="00A97F49">
            <w:pPr>
              <w:pStyle w:val="ConsPlusNormal"/>
            </w:pPr>
          </w:p>
        </w:tc>
        <w:tc>
          <w:tcPr>
            <w:tcW w:w="1680" w:type="dxa"/>
          </w:tcPr>
          <w:p w:rsidR="00A97F49" w:rsidRDefault="00A97F49">
            <w:pPr>
              <w:pStyle w:val="ConsPlusNormal"/>
            </w:pPr>
          </w:p>
        </w:tc>
      </w:tr>
    </w:tbl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Nonformat"/>
        <w:jc w:val="both"/>
      </w:pPr>
      <w:r>
        <w:t xml:space="preserve">    Руководитель (должность) __________ (подпись) __________ (Фамилия, имя,</w:t>
      </w:r>
    </w:p>
    <w:p w:rsidR="00A97F49" w:rsidRDefault="00A97F49">
      <w:pPr>
        <w:pStyle w:val="ConsPlusNonformat"/>
        <w:jc w:val="both"/>
      </w:pPr>
      <w:r>
        <w:t>отчество)</w:t>
      </w:r>
    </w:p>
    <w:p w:rsidR="00A97F49" w:rsidRDefault="00A97F49">
      <w:pPr>
        <w:pStyle w:val="ConsPlusNonformat"/>
        <w:jc w:val="both"/>
      </w:pPr>
      <w:r>
        <w:t xml:space="preserve">                                                  МП</w:t>
      </w:r>
    </w:p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Normal"/>
        <w:ind w:firstLine="540"/>
        <w:jc w:val="both"/>
      </w:pPr>
    </w:p>
    <w:p w:rsidR="00A97F49" w:rsidRDefault="00A97F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12B4" w:rsidRDefault="00F212B4">
      <w:bookmarkStart w:id="9" w:name="_GoBack"/>
      <w:bookmarkEnd w:id="9"/>
    </w:p>
    <w:sectPr w:rsidR="00F212B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49"/>
    <w:rsid w:val="00A97F49"/>
    <w:rsid w:val="00F2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57BC6-4AAB-4CDF-AE4B-31C96F2F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F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97F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97F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97F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97F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97F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97F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97F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58621&amp;dst=100005" TargetMode="External"/><Relationship Id="rId13" Type="http://schemas.openxmlformats.org/officeDocument/2006/relationships/hyperlink" Target="https://login.consultant.ru/link/?req=doc&amp;base=RLAW127&amp;n=101051&amp;dst=100008" TargetMode="External"/><Relationship Id="rId18" Type="http://schemas.openxmlformats.org/officeDocument/2006/relationships/hyperlink" Target="https://login.consultant.ru/link/?req=doc&amp;base=RLAW127&amp;n=101051&amp;dst=100008" TargetMode="External"/><Relationship Id="rId26" Type="http://schemas.openxmlformats.org/officeDocument/2006/relationships/hyperlink" Target="https://login.consultant.ru/link/?req=doc&amp;base=RLAW127&amp;n=79254&amp;dst=100005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27&amp;n=30768&amp;dst=100008" TargetMode="External"/><Relationship Id="rId34" Type="http://schemas.openxmlformats.org/officeDocument/2006/relationships/hyperlink" Target="https://login.consultant.ru/link/?req=doc&amp;base=RLAW127&amp;n=50377&amp;dst=100253" TargetMode="External"/><Relationship Id="rId7" Type="http://schemas.openxmlformats.org/officeDocument/2006/relationships/hyperlink" Target="https://login.consultant.ru/link/?req=doc&amp;base=RLAW127&amp;n=50377&amp;dst=100005" TargetMode="External"/><Relationship Id="rId12" Type="http://schemas.openxmlformats.org/officeDocument/2006/relationships/hyperlink" Target="https://login.consultant.ru/link/?req=doc&amp;base=LAW&amp;n=466787&amp;dst=101429" TargetMode="External"/><Relationship Id="rId17" Type="http://schemas.openxmlformats.org/officeDocument/2006/relationships/hyperlink" Target="https://login.consultant.ru/link/?req=doc&amp;base=RLAW127&amp;n=50377&amp;dst=100254" TargetMode="External"/><Relationship Id="rId25" Type="http://schemas.openxmlformats.org/officeDocument/2006/relationships/hyperlink" Target="https://login.consultant.ru/link/?req=doc&amp;base=RLAW127&amp;n=58621&amp;dst=100006" TargetMode="External"/><Relationship Id="rId33" Type="http://schemas.openxmlformats.org/officeDocument/2006/relationships/hyperlink" Target="https://login.consultant.ru/link/?req=doc&amp;base=RLAW127&amp;n=50377&amp;dst=100248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7&amp;n=30768&amp;dst=100011" TargetMode="External"/><Relationship Id="rId20" Type="http://schemas.openxmlformats.org/officeDocument/2006/relationships/hyperlink" Target="https://login.consultant.ru/link/?req=doc&amp;base=RLAW127&amp;n=20568" TargetMode="External"/><Relationship Id="rId29" Type="http://schemas.openxmlformats.org/officeDocument/2006/relationships/hyperlink" Target="https://login.consultant.ru/link/?req=doc&amp;base=RLAW127&amp;n=101051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35645&amp;dst=100005" TargetMode="External"/><Relationship Id="rId11" Type="http://schemas.openxmlformats.org/officeDocument/2006/relationships/hyperlink" Target="https://login.consultant.ru/link/?req=doc&amp;base=RLAW127&amp;n=101051&amp;dst=100005" TargetMode="External"/><Relationship Id="rId24" Type="http://schemas.openxmlformats.org/officeDocument/2006/relationships/hyperlink" Target="https://login.consultant.ru/link/?req=doc&amp;base=RLAW127&amp;n=50377&amp;dst=100006" TargetMode="External"/><Relationship Id="rId32" Type="http://schemas.openxmlformats.org/officeDocument/2006/relationships/hyperlink" Target="https://login.consultant.ru/link/?req=doc&amp;base=RLAW127&amp;n=101051&amp;dst=100245" TargetMode="External"/><Relationship Id="rId37" Type="http://schemas.openxmlformats.org/officeDocument/2006/relationships/hyperlink" Target="https://login.consultant.ru/link/?req=doc&amp;base=RLAW127&amp;n=101051&amp;dst=100246" TargetMode="External"/><Relationship Id="rId5" Type="http://schemas.openxmlformats.org/officeDocument/2006/relationships/hyperlink" Target="https://login.consultant.ru/link/?req=doc&amp;base=RLAW127&amp;n=30768&amp;dst=100005" TargetMode="External"/><Relationship Id="rId15" Type="http://schemas.openxmlformats.org/officeDocument/2006/relationships/hyperlink" Target="https://login.consultant.ru/link/?req=doc&amp;base=RLAW127&amp;n=50377&amp;dst=100253" TargetMode="External"/><Relationship Id="rId23" Type="http://schemas.openxmlformats.org/officeDocument/2006/relationships/hyperlink" Target="https://login.consultant.ru/link/?req=doc&amp;base=RLAW127&amp;n=30768&amp;dst=100010" TargetMode="External"/><Relationship Id="rId28" Type="http://schemas.openxmlformats.org/officeDocument/2006/relationships/hyperlink" Target="https://login.consultant.ru/link/?req=doc&amp;base=RLAW127&amp;n=101051&amp;dst=100009" TargetMode="External"/><Relationship Id="rId36" Type="http://schemas.openxmlformats.org/officeDocument/2006/relationships/hyperlink" Target="https://login.consultant.ru/link/?req=doc&amp;base=RLAW127&amp;n=30768&amp;dst=100005" TargetMode="External"/><Relationship Id="rId10" Type="http://schemas.openxmlformats.org/officeDocument/2006/relationships/hyperlink" Target="https://login.consultant.ru/link/?req=doc&amp;base=RLAW127&amp;n=93865&amp;dst=100005" TargetMode="External"/><Relationship Id="rId19" Type="http://schemas.openxmlformats.org/officeDocument/2006/relationships/hyperlink" Target="https://login.consultant.ru/link/?req=doc&amp;base=RLAW127&amp;n=30768&amp;dst=100007" TargetMode="External"/><Relationship Id="rId31" Type="http://schemas.openxmlformats.org/officeDocument/2006/relationships/hyperlink" Target="https://login.consultant.ru/link/?req=doc&amp;base=RLAW127&amp;n=101051&amp;dst=10024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79254&amp;dst=100005" TargetMode="External"/><Relationship Id="rId14" Type="http://schemas.openxmlformats.org/officeDocument/2006/relationships/hyperlink" Target="https://login.consultant.ru/link/?req=doc&amp;base=RLAW127&amp;n=101051&amp;dst=100008" TargetMode="External"/><Relationship Id="rId22" Type="http://schemas.openxmlformats.org/officeDocument/2006/relationships/hyperlink" Target="https://login.consultant.ru/link/?req=doc&amp;base=RLAW127&amp;n=30768&amp;dst=100009" TargetMode="External"/><Relationship Id="rId27" Type="http://schemas.openxmlformats.org/officeDocument/2006/relationships/hyperlink" Target="https://login.consultant.ru/link/?req=doc&amp;base=RLAW127&amp;n=93865&amp;dst=100005" TargetMode="External"/><Relationship Id="rId30" Type="http://schemas.openxmlformats.org/officeDocument/2006/relationships/hyperlink" Target="https://login.consultant.ru/link/?req=doc&amp;base=RLAW127&amp;n=58621&amp;dst=100024" TargetMode="External"/><Relationship Id="rId35" Type="http://schemas.openxmlformats.org/officeDocument/2006/relationships/hyperlink" Target="https://login.consultant.ru/link/?req=doc&amp;base=RLAW127&amp;n=50377&amp;dst=1002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3189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Жердева Оксана Сергеевна</dc:creator>
  <cp:keywords/>
  <dc:description/>
  <cp:lastModifiedBy>Жердева Оксана Сергеевна</cp:lastModifiedBy>
  <cp:revision>1</cp:revision>
  <dcterms:created xsi:type="dcterms:W3CDTF">2025-02-06T12:15:00Z</dcterms:created>
  <dcterms:modified xsi:type="dcterms:W3CDTF">2025-02-06T12:17:00Z</dcterms:modified>
</cp:coreProperties>
</file>