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1C" w:rsidRDefault="004E231C" w:rsidP="004E231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E231C" w:rsidRDefault="004E231C">
      <w:pPr>
        <w:pStyle w:val="ConsPlusTitle"/>
        <w:jc w:val="center"/>
        <w:outlineLvl w:val="0"/>
      </w:pPr>
      <w:r>
        <w:t>АДМИНИСТРАЦИЯ ГОРОДА ОРЛА</w:t>
      </w:r>
    </w:p>
    <w:p w:rsidR="004E231C" w:rsidRDefault="004E231C">
      <w:pPr>
        <w:pStyle w:val="ConsPlusTitle"/>
        <w:ind w:firstLine="540"/>
        <w:jc w:val="both"/>
      </w:pPr>
    </w:p>
    <w:p w:rsidR="004E231C" w:rsidRDefault="004E231C">
      <w:pPr>
        <w:pStyle w:val="ConsPlusTitle"/>
        <w:jc w:val="center"/>
      </w:pPr>
      <w:r>
        <w:t>ПОСТАНОВЛЕНИЕ</w:t>
      </w:r>
    </w:p>
    <w:p w:rsidR="004E231C" w:rsidRDefault="004E231C">
      <w:pPr>
        <w:pStyle w:val="ConsPlusTitle"/>
        <w:jc w:val="center"/>
      </w:pPr>
      <w:r>
        <w:t>от 17 ноября 2023 г. N 6079</w:t>
      </w:r>
    </w:p>
    <w:p w:rsidR="004E231C" w:rsidRDefault="004E231C">
      <w:pPr>
        <w:pStyle w:val="ConsPlusTitle"/>
        <w:ind w:firstLine="540"/>
        <w:jc w:val="both"/>
      </w:pPr>
    </w:p>
    <w:p w:rsidR="004E231C" w:rsidRDefault="004E231C">
      <w:pPr>
        <w:pStyle w:val="ConsPlusTitle"/>
        <w:jc w:val="center"/>
      </w:pPr>
      <w:r>
        <w:t>ОБ УТВЕРЖДЕНИИ МУНИЦИПАЛЬНОЙ ПРОГРАММЫ</w:t>
      </w:r>
    </w:p>
    <w:p w:rsidR="004E231C" w:rsidRDefault="004E231C">
      <w:pPr>
        <w:pStyle w:val="ConsPlusTitle"/>
        <w:jc w:val="center"/>
      </w:pPr>
      <w:r>
        <w:t>"МОЛОДЕЖЬ ГОРОДА ОРЛА НА 2024 - 2026 ГОДЫ"</w:t>
      </w:r>
    </w:p>
    <w:p w:rsidR="004E231C" w:rsidRDefault="004E231C">
      <w:pPr>
        <w:pStyle w:val="ConsPlusNormal"/>
        <w:ind w:firstLine="540"/>
        <w:jc w:val="both"/>
      </w:pPr>
    </w:p>
    <w:p w:rsidR="004E231C" w:rsidRDefault="004E231C">
      <w:pPr>
        <w:pStyle w:val="ConsPlusNormal"/>
        <w:ind w:firstLine="540"/>
        <w:jc w:val="both"/>
      </w:pPr>
      <w:proofErr w:type="gramStart"/>
      <w:r>
        <w:t xml:space="preserve">В соответствии со </w:t>
      </w:r>
      <w:hyperlink r:id="rId5">
        <w:r>
          <w:rPr>
            <w:color w:val="0000FF"/>
          </w:rPr>
          <w:t>статьей 179</w:t>
        </w:r>
      </w:hyperlink>
      <w:r>
        <w:t xml:space="preserve"> Бюджетного кодекса Российской Федерации, руководствуясь </w:t>
      </w:r>
      <w:hyperlink r:id="rId6">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7">
        <w:r>
          <w:rPr>
            <w:color w:val="0000FF"/>
          </w:rPr>
          <w:t>Уставом</w:t>
        </w:r>
      </w:hyperlink>
      <w:r>
        <w:t xml:space="preserve"> города Орла, </w:t>
      </w:r>
      <w:hyperlink r:id="rId8">
        <w:r>
          <w:rPr>
            <w:color w:val="0000FF"/>
          </w:rPr>
          <w:t>постановлением</w:t>
        </w:r>
      </w:hyperlink>
      <w:r>
        <w:t xml:space="preserve"> Администрации города Орла от 28 октября 2013 года N 4849 "Об утверждении Порядка разработки, реализации и оценки эффективности муниципальных программ города Орла", в целях создания условий</w:t>
      </w:r>
      <w:proofErr w:type="gramEnd"/>
      <w:r>
        <w:t xml:space="preserve"> для успешной социализации и эффективной самореализации молодых граждан, развития потенциала молодежи и его использования в интересах социально-экономического развития города Орла администрация города Орла постановляет:</w:t>
      </w:r>
    </w:p>
    <w:p w:rsidR="004E231C" w:rsidRDefault="004E231C">
      <w:pPr>
        <w:pStyle w:val="ConsPlusNormal"/>
        <w:ind w:firstLine="540"/>
        <w:jc w:val="both"/>
      </w:pPr>
    </w:p>
    <w:p w:rsidR="004E231C" w:rsidRDefault="004E231C">
      <w:pPr>
        <w:pStyle w:val="ConsPlusNormal"/>
        <w:ind w:firstLine="540"/>
        <w:jc w:val="both"/>
      </w:pPr>
      <w:r>
        <w:t xml:space="preserve">1. Утвердить муниципальную </w:t>
      </w:r>
      <w:hyperlink w:anchor="P28">
        <w:r>
          <w:rPr>
            <w:color w:val="0000FF"/>
          </w:rPr>
          <w:t>программу</w:t>
        </w:r>
      </w:hyperlink>
      <w:r>
        <w:t xml:space="preserve"> "Молодежь города Орла на 2024 - 2026 годы" согласно приложению к настоящему постановлению.</w:t>
      </w:r>
    </w:p>
    <w:p w:rsidR="004E231C" w:rsidRDefault="004E231C">
      <w:pPr>
        <w:pStyle w:val="ConsPlusNormal"/>
        <w:spacing w:before="280"/>
        <w:ind w:firstLine="540"/>
        <w:jc w:val="both"/>
      </w:pPr>
      <w:r>
        <w:t xml:space="preserve">2. </w:t>
      </w:r>
      <w:hyperlink r:id="rId9">
        <w:r>
          <w:rPr>
            <w:color w:val="0000FF"/>
          </w:rPr>
          <w:t>Постановление</w:t>
        </w:r>
      </w:hyperlink>
      <w:r>
        <w:t xml:space="preserve"> Администрации города Орла от 30.11.2022 N 6859 "О ведомственной целевой программе "Молодежь города Орла на 2023 - 2025 годы" признать утратившим силу с 01.01.2024.</w:t>
      </w:r>
    </w:p>
    <w:p w:rsidR="004E231C" w:rsidRDefault="004E231C">
      <w:pPr>
        <w:pStyle w:val="ConsPlusNormal"/>
        <w:spacing w:before="280"/>
        <w:ind w:firstLine="540"/>
        <w:jc w:val="both"/>
      </w:pPr>
      <w:r>
        <w:t>3.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"Орловская городская газета" и разместить на официальном сайте администрации города Орла в сети Интернет.</w:t>
      </w:r>
    </w:p>
    <w:p w:rsidR="004E231C" w:rsidRDefault="004E231C">
      <w:pPr>
        <w:pStyle w:val="ConsPlusNormal"/>
        <w:spacing w:before="280"/>
        <w:ind w:firstLine="540"/>
        <w:jc w:val="both"/>
      </w:pPr>
      <w:r>
        <w:t xml:space="preserve">4. </w:t>
      </w:r>
      <w:proofErr w:type="gramStart"/>
      <w:r>
        <w:t>Контроль за</w:t>
      </w:r>
      <w:proofErr w:type="gramEnd"/>
      <w:r>
        <w:t xml:space="preserve"> исполнением настоящего постановления возложить на первого заместителя Мэра И.В. </w:t>
      </w:r>
      <w:proofErr w:type="spellStart"/>
      <w:r>
        <w:t>Проваленкову</w:t>
      </w:r>
      <w:proofErr w:type="spellEnd"/>
      <w:r>
        <w:t xml:space="preserve"> и заместителя Мэра города Орла А.В. Степанова.</w:t>
      </w:r>
    </w:p>
    <w:p w:rsidR="004E231C" w:rsidRDefault="004E231C">
      <w:pPr>
        <w:pStyle w:val="ConsPlusNormal"/>
        <w:ind w:firstLine="540"/>
        <w:jc w:val="both"/>
      </w:pPr>
    </w:p>
    <w:p w:rsidR="004E231C" w:rsidRDefault="004E231C">
      <w:pPr>
        <w:pStyle w:val="ConsPlusNormal"/>
        <w:jc w:val="right"/>
      </w:pPr>
      <w:r>
        <w:t>Мэр города Орла</w:t>
      </w:r>
    </w:p>
    <w:p w:rsidR="004E231C" w:rsidRDefault="004E231C">
      <w:pPr>
        <w:pStyle w:val="ConsPlusNormal"/>
        <w:jc w:val="right"/>
      </w:pPr>
      <w:r>
        <w:t>Ю.Н.ПАРАХИН</w:t>
      </w:r>
    </w:p>
    <w:p w:rsidR="004E231C" w:rsidRDefault="004E231C">
      <w:pPr>
        <w:rPr>
          <w:rFonts w:eastAsiaTheme="minorEastAsia" w:cs="Times New Roman"/>
          <w:lang w:eastAsia="ru-RU"/>
        </w:rPr>
      </w:pPr>
      <w:r>
        <w:br w:type="page"/>
      </w:r>
    </w:p>
    <w:p w:rsidR="004E231C" w:rsidRDefault="004E231C">
      <w:pPr>
        <w:pStyle w:val="ConsPlusNormal"/>
        <w:jc w:val="right"/>
        <w:outlineLvl w:val="0"/>
      </w:pPr>
      <w:r>
        <w:lastRenderedPageBreak/>
        <w:t>Приложение</w:t>
      </w:r>
    </w:p>
    <w:p w:rsidR="004E231C" w:rsidRDefault="004E231C">
      <w:pPr>
        <w:pStyle w:val="ConsPlusNormal"/>
        <w:jc w:val="right"/>
      </w:pPr>
      <w:r>
        <w:t>к постановлению</w:t>
      </w:r>
    </w:p>
    <w:p w:rsidR="004E231C" w:rsidRDefault="004E231C">
      <w:pPr>
        <w:pStyle w:val="ConsPlusNormal"/>
        <w:jc w:val="right"/>
      </w:pPr>
      <w:r>
        <w:t>Администрации города Орла</w:t>
      </w:r>
    </w:p>
    <w:p w:rsidR="004E231C" w:rsidRDefault="004E231C">
      <w:pPr>
        <w:pStyle w:val="ConsPlusNormal"/>
        <w:jc w:val="right"/>
      </w:pPr>
      <w:r>
        <w:t>от 17 ноября 2023 г. N 6079</w:t>
      </w:r>
    </w:p>
    <w:p w:rsidR="004E231C" w:rsidRDefault="004E231C">
      <w:pPr>
        <w:pStyle w:val="ConsPlusNormal"/>
        <w:ind w:firstLine="540"/>
        <w:jc w:val="both"/>
      </w:pPr>
    </w:p>
    <w:p w:rsidR="004E231C" w:rsidRDefault="004E231C">
      <w:pPr>
        <w:pStyle w:val="ConsPlusTitle"/>
        <w:jc w:val="center"/>
      </w:pPr>
      <w:bookmarkStart w:id="0" w:name="P28"/>
      <w:bookmarkEnd w:id="0"/>
      <w:r>
        <w:t>МУНИЦИПАЛЬНАЯ ПРОГРАММА</w:t>
      </w:r>
    </w:p>
    <w:p w:rsidR="004E231C" w:rsidRDefault="004E231C">
      <w:pPr>
        <w:pStyle w:val="ConsPlusTitle"/>
        <w:jc w:val="center"/>
      </w:pPr>
      <w:r>
        <w:t>"МОЛОДЕЖЬ ГОРОДА ОРЛА НА 2024 - 2026 ГОДЫ"</w:t>
      </w:r>
    </w:p>
    <w:p w:rsidR="004E231C" w:rsidRDefault="004E231C">
      <w:pPr>
        <w:pStyle w:val="ConsPlusNormal"/>
        <w:ind w:firstLine="540"/>
        <w:jc w:val="both"/>
      </w:pPr>
    </w:p>
    <w:p w:rsidR="004E231C" w:rsidRDefault="004E231C">
      <w:pPr>
        <w:pStyle w:val="ConsPlusTitle"/>
        <w:jc w:val="center"/>
        <w:outlineLvl w:val="1"/>
      </w:pPr>
      <w:r>
        <w:t>Паспорт муниципальной программы</w:t>
      </w:r>
    </w:p>
    <w:p w:rsidR="004E231C" w:rsidRDefault="004E231C">
      <w:pPr>
        <w:pStyle w:val="ConsPlusTitle"/>
        <w:jc w:val="center"/>
      </w:pPr>
      <w:r>
        <w:t>"Молодежь города Орла на 2024 - 2026 годы"</w:t>
      </w:r>
    </w:p>
    <w:p w:rsidR="004E231C" w:rsidRDefault="004E23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520"/>
      </w:tblGrid>
      <w:tr w:rsidR="004E231C">
        <w:tc>
          <w:tcPr>
            <w:tcW w:w="2551" w:type="dxa"/>
          </w:tcPr>
          <w:p w:rsidR="004E231C" w:rsidRDefault="004E231C">
            <w:pPr>
              <w:pStyle w:val="ConsPlusNormal"/>
            </w:pPr>
            <w:r>
              <w:t>Наименование Программы</w:t>
            </w:r>
          </w:p>
        </w:tc>
        <w:tc>
          <w:tcPr>
            <w:tcW w:w="6520" w:type="dxa"/>
          </w:tcPr>
          <w:p w:rsidR="004E231C" w:rsidRDefault="004E231C">
            <w:pPr>
              <w:pStyle w:val="ConsPlusNormal"/>
            </w:pPr>
            <w:r>
              <w:t>Муниципальная программа "Молодежь города Орла на 2024 - 2026 годы" (далее - Программа)</w:t>
            </w:r>
          </w:p>
        </w:tc>
      </w:tr>
      <w:tr w:rsidR="004E231C">
        <w:tc>
          <w:tcPr>
            <w:tcW w:w="2551" w:type="dxa"/>
          </w:tcPr>
          <w:p w:rsidR="004E231C" w:rsidRDefault="004E231C">
            <w:pPr>
              <w:pStyle w:val="ConsPlusNormal"/>
            </w:pPr>
            <w:r>
              <w:t>Заказчик Программы</w:t>
            </w:r>
          </w:p>
        </w:tc>
        <w:tc>
          <w:tcPr>
            <w:tcW w:w="6520" w:type="dxa"/>
          </w:tcPr>
          <w:p w:rsidR="004E231C" w:rsidRDefault="004E231C">
            <w:pPr>
              <w:pStyle w:val="ConsPlusNormal"/>
            </w:pPr>
            <w:r>
              <w:t>Администрация города Орла</w:t>
            </w:r>
          </w:p>
        </w:tc>
      </w:tr>
      <w:tr w:rsidR="004E231C">
        <w:tc>
          <w:tcPr>
            <w:tcW w:w="2551" w:type="dxa"/>
          </w:tcPr>
          <w:p w:rsidR="004E231C" w:rsidRDefault="004E231C">
            <w:pPr>
              <w:pStyle w:val="ConsPlusNormal"/>
            </w:pPr>
            <w:r>
              <w:t>Ответственные исполнители Программы</w:t>
            </w:r>
          </w:p>
        </w:tc>
        <w:tc>
          <w:tcPr>
            <w:tcW w:w="6520" w:type="dxa"/>
          </w:tcPr>
          <w:p w:rsidR="004E231C" w:rsidRDefault="004E231C">
            <w:pPr>
              <w:pStyle w:val="ConsPlusNormal"/>
            </w:pPr>
            <w:r>
              <w:t>Управление по организационной работе, молодежной политике и связям с общественными организациями администрации города Орла</w:t>
            </w:r>
          </w:p>
        </w:tc>
      </w:tr>
      <w:tr w:rsidR="004E231C">
        <w:tc>
          <w:tcPr>
            <w:tcW w:w="2551" w:type="dxa"/>
          </w:tcPr>
          <w:p w:rsidR="004E231C" w:rsidRDefault="004E231C">
            <w:pPr>
              <w:pStyle w:val="ConsPlusNormal"/>
            </w:pPr>
            <w:r>
              <w:t>Перечень основных мероприятий подпрограммы</w:t>
            </w:r>
          </w:p>
        </w:tc>
        <w:tc>
          <w:tcPr>
            <w:tcW w:w="6520" w:type="dxa"/>
          </w:tcPr>
          <w:p w:rsidR="004E231C" w:rsidRDefault="004E231C">
            <w:pPr>
              <w:pStyle w:val="ConsPlusNormal"/>
            </w:pPr>
            <w:r>
              <w:t>1. Вовлечение молодежи в социальную практику.</w:t>
            </w:r>
          </w:p>
          <w:p w:rsidR="004E231C" w:rsidRDefault="004E231C">
            <w:pPr>
              <w:pStyle w:val="ConsPlusNormal"/>
            </w:pPr>
            <w:r>
              <w:t>2. Патриотическое и духовно-нравственное воспитание молодежи, профилактика экстремизма и терроризма в молодежной среде.</w:t>
            </w:r>
          </w:p>
          <w:p w:rsidR="004E231C" w:rsidRDefault="004E231C">
            <w:pPr>
              <w:pStyle w:val="ConsPlusNormal"/>
            </w:pPr>
            <w:r>
              <w:t>3. Реализация системы мер по выявлению, сопровождению и поддержке талантливой молодежи.</w:t>
            </w:r>
          </w:p>
          <w:p w:rsidR="004E231C" w:rsidRDefault="004E231C">
            <w:pPr>
              <w:pStyle w:val="ConsPlusNormal"/>
            </w:pPr>
            <w:r>
              <w:t>4. Формирование здорового образа жизни и профилактика асоциального поведения в молодежной среде.</w:t>
            </w:r>
          </w:p>
        </w:tc>
      </w:tr>
      <w:tr w:rsidR="004E231C">
        <w:tc>
          <w:tcPr>
            <w:tcW w:w="2551" w:type="dxa"/>
          </w:tcPr>
          <w:p w:rsidR="004E231C" w:rsidRDefault="004E231C">
            <w:pPr>
              <w:pStyle w:val="ConsPlusNormal"/>
            </w:pPr>
            <w:r>
              <w:t>Цель Программы</w:t>
            </w:r>
          </w:p>
        </w:tc>
        <w:tc>
          <w:tcPr>
            <w:tcW w:w="6520" w:type="dxa"/>
          </w:tcPr>
          <w:p w:rsidR="004E231C" w:rsidRDefault="004E231C">
            <w:pPr>
              <w:pStyle w:val="ConsPlusNormal"/>
            </w:pPr>
            <w:r>
              <w:t>Создание условий для социализации и эффективной самореализации молодых граждан, обеспечение реализации молодежной политики на территории города Орла</w:t>
            </w:r>
          </w:p>
        </w:tc>
      </w:tr>
      <w:tr w:rsidR="004E231C">
        <w:tc>
          <w:tcPr>
            <w:tcW w:w="2551" w:type="dxa"/>
          </w:tcPr>
          <w:p w:rsidR="004E231C" w:rsidRDefault="004E231C">
            <w:pPr>
              <w:pStyle w:val="ConsPlusNormal"/>
            </w:pPr>
            <w:r>
              <w:t>Задачи Программы</w:t>
            </w:r>
          </w:p>
        </w:tc>
        <w:tc>
          <w:tcPr>
            <w:tcW w:w="6520" w:type="dxa"/>
          </w:tcPr>
          <w:p w:rsidR="004E231C" w:rsidRDefault="004E231C">
            <w:pPr>
              <w:pStyle w:val="ConsPlusNormal"/>
            </w:pPr>
            <w:r>
              <w:t>1. Вовлечение молодежи в социальную практику.</w:t>
            </w:r>
          </w:p>
          <w:p w:rsidR="004E231C" w:rsidRDefault="004E231C">
            <w:pPr>
              <w:pStyle w:val="ConsPlusNormal"/>
            </w:pPr>
            <w:r>
              <w:t>2. Патриотическое и духовно-нравственное воспитание молодежи, профилактика экстремизма и терроризма в молодежной среде.</w:t>
            </w:r>
          </w:p>
          <w:p w:rsidR="004E231C" w:rsidRDefault="004E231C">
            <w:pPr>
              <w:pStyle w:val="ConsPlusNormal"/>
            </w:pPr>
            <w:r>
              <w:t>3. Реализация системы мер по выявлению, сопровождению и поддержке талантливой молодежи.</w:t>
            </w:r>
          </w:p>
          <w:p w:rsidR="004E231C" w:rsidRDefault="004E231C">
            <w:pPr>
              <w:pStyle w:val="ConsPlusNormal"/>
            </w:pPr>
            <w:r>
              <w:t xml:space="preserve">4. Формирование здорового образа жизни и профилактика асоциального поведения в </w:t>
            </w:r>
            <w:r>
              <w:lastRenderedPageBreak/>
              <w:t>молодежной среде.</w:t>
            </w:r>
          </w:p>
        </w:tc>
      </w:tr>
      <w:tr w:rsidR="004E231C">
        <w:tc>
          <w:tcPr>
            <w:tcW w:w="2551" w:type="dxa"/>
          </w:tcPr>
          <w:p w:rsidR="004E231C" w:rsidRDefault="004E231C">
            <w:pPr>
              <w:pStyle w:val="ConsPlusNormal"/>
            </w:pPr>
            <w:r>
              <w:lastRenderedPageBreak/>
              <w:t>Целевые индикаторы и показатели Программы</w:t>
            </w:r>
          </w:p>
        </w:tc>
        <w:tc>
          <w:tcPr>
            <w:tcW w:w="6520" w:type="dxa"/>
          </w:tcPr>
          <w:p w:rsidR="004E231C" w:rsidRDefault="004E231C">
            <w:pPr>
              <w:pStyle w:val="ConsPlusNormal"/>
            </w:pPr>
            <w:r>
              <w:t>- увеличение (в % к 2023 году) доли молодых граждан, вовлекаемых в реализацию молодежной политики на территории города Орла;</w:t>
            </w:r>
          </w:p>
          <w:p w:rsidR="004E231C" w:rsidRDefault="004E231C">
            <w:pPr>
              <w:pStyle w:val="ConsPlusNormal"/>
            </w:pPr>
            <w:r>
              <w:t>- увеличение (в % к 2023 году) доли молодежи, участвующей в мероприятиях патриотической направленности и мероприятиях по профилактике экстремизма и терроризма в молодежной среде;</w:t>
            </w:r>
          </w:p>
          <w:p w:rsidR="004E231C" w:rsidRDefault="004E231C">
            <w:pPr>
              <w:pStyle w:val="ConsPlusNormal"/>
            </w:pPr>
            <w:r>
              <w:t>- увеличение (в % к 2023 году) доли молодых граждан, принимающих участие в мероприятиях, направленных на выявление и поддержку талантливой молодежи;</w:t>
            </w:r>
          </w:p>
          <w:p w:rsidR="004E231C" w:rsidRDefault="004E231C">
            <w:pPr>
              <w:pStyle w:val="ConsPlusNormal"/>
            </w:pPr>
            <w:r>
              <w:t>- увеличение (в % к 2023 году) доли молодых граждан, принимающих участие в программных мероприятиях по формированию здорового образа жизни и профилактике асоциального поведения в молодежной среде</w:t>
            </w:r>
          </w:p>
        </w:tc>
      </w:tr>
      <w:tr w:rsidR="004E231C">
        <w:tc>
          <w:tcPr>
            <w:tcW w:w="2551" w:type="dxa"/>
          </w:tcPr>
          <w:p w:rsidR="004E231C" w:rsidRDefault="004E231C">
            <w:pPr>
              <w:pStyle w:val="ConsPlusNormal"/>
            </w:pPr>
            <w:r>
              <w:t>Сроки реализации Программы</w:t>
            </w:r>
          </w:p>
        </w:tc>
        <w:tc>
          <w:tcPr>
            <w:tcW w:w="6520" w:type="dxa"/>
          </w:tcPr>
          <w:p w:rsidR="004E231C" w:rsidRDefault="004E231C">
            <w:pPr>
              <w:pStyle w:val="ConsPlusNormal"/>
            </w:pPr>
            <w:r>
              <w:t>2024 - 2026 годы</w:t>
            </w:r>
          </w:p>
        </w:tc>
      </w:tr>
      <w:tr w:rsidR="004E231C">
        <w:tc>
          <w:tcPr>
            <w:tcW w:w="2551" w:type="dxa"/>
          </w:tcPr>
          <w:p w:rsidR="004E231C" w:rsidRDefault="004E231C">
            <w:pPr>
              <w:pStyle w:val="ConsPlusNormal"/>
            </w:pPr>
            <w:r>
              <w:t>Объемы и источники финансирования Программы</w:t>
            </w:r>
          </w:p>
        </w:tc>
        <w:tc>
          <w:tcPr>
            <w:tcW w:w="6520" w:type="dxa"/>
          </w:tcPr>
          <w:p w:rsidR="004E231C" w:rsidRDefault="004E231C">
            <w:pPr>
              <w:pStyle w:val="ConsPlusNormal"/>
            </w:pPr>
            <w:r>
              <w:t>Общий объем финансирования Программы из бюджета города Орла - 4500000,00 рублей, в том числе по годам:</w:t>
            </w:r>
          </w:p>
          <w:p w:rsidR="004E231C" w:rsidRDefault="004E231C">
            <w:pPr>
              <w:pStyle w:val="ConsPlusNormal"/>
            </w:pPr>
            <w:r>
              <w:t>2024 год - 1500000,00 рублей;</w:t>
            </w:r>
          </w:p>
          <w:p w:rsidR="004E231C" w:rsidRDefault="004E231C">
            <w:pPr>
              <w:pStyle w:val="ConsPlusNormal"/>
            </w:pPr>
            <w:r>
              <w:t>2025 год - 1500000,00 рублей;</w:t>
            </w:r>
          </w:p>
          <w:p w:rsidR="004E231C" w:rsidRDefault="004E231C">
            <w:pPr>
              <w:pStyle w:val="ConsPlusNormal"/>
            </w:pPr>
            <w:r>
              <w:t>2026 год - 1500000,00 рублей.</w:t>
            </w:r>
          </w:p>
          <w:p w:rsidR="004E231C" w:rsidRDefault="004E231C">
            <w:pPr>
              <w:pStyle w:val="ConsPlusNormal"/>
            </w:pPr>
            <w:r>
              <w:t>Финансирование Программы из внебюджетных источников осуществляется при наличии средств</w:t>
            </w:r>
          </w:p>
        </w:tc>
      </w:tr>
      <w:tr w:rsidR="004E231C">
        <w:tc>
          <w:tcPr>
            <w:tcW w:w="2551" w:type="dxa"/>
          </w:tcPr>
          <w:p w:rsidR="004E231C" w:rsidRDefault="004E231C">
            <w:pPr>
              <w:pStyle w:val="ConsPlusNormal"/>
            </w:pPr>
            <w:r>
              <w:t>Ожидаемые результаты реализации Программы</w:t>
            </w:r>
          </w:p>
        </w:tc>
        <w:tc>
          <w:tcPr>
            <w:tcW w:w="6520" w:type="dxa"/>
          </w:tcPr>
          <w:p w:rsidR="004E231C" w:rsidRDefault="004E231C">
            <w:pPr>
              <w:pStyle w:val="ConsPlusNormal"/>
            </w:pPr>
            <w:r>
              <w:t>В результате исполнения Программы ожидаются:</w:t>
            </w:r>
          </w:p>
          <w:p w:rsidR="004E231C" w:rsidRDefault="004E231C">
            <w:pPr>
              <w:pStyle w:val="ConsPlusNormal"/>
            </w:pPr>
            <w:r>
              <w:t>- увеличение доли молодых граждан, вовлекаемых в реализацию молодежной политики на территории города Орла;</w:t>
            </w:r>
          </w:p>
          <w:p w:rsidR="004E231C" w:rsidRDefault="004E231C">
            <w:pPr>
              <w:pStyle w:val="ConsPlusNormal"/>
            </w:pPr>
            <w:r>
              <w:t>- увеличение охвата молодежи мероприятиями патриотической направленности;</w:t>
            </w:r>
          </w:p>
          <w:p w:rsidR="004E231C" w:rsidRDefault="004E231C">
            <w:pPr>
              <w:pStyle w:val="ConsPlusNormal"/>
            </w:pPr>
            <w:r>
              <w:t>- увеличение количества молодых граждан, принимающих участие в мероприятиях, направленных на выявление и поддержку талантливой молодежи;</w:t>
            </w:r>
          </w:p>
          <w:p w:rsidR="004E231C" w:rsidRDefault="004E231C">
            <w:pPr>
              <w:pStyle w:val="ConsPlusNormal"/>
            </w:pPr>
            <w:r>
              <w:t>- увеличение доли молодых граждан, принимающих участие в мероприятиях, направленных на пропаганду здорового образа жизни и профилактику асоциального поведения молодежи</w:t>
            </w:r>
          </w:p>
        </w:tc>
      </w:tr>
    </w:tbl>
    <w:p w:rsidR="004E231C" w:rsidRDefault="004E231C">
      <w:pPr>
        <w:pStyle w:val="ConsPlusNormal"/>
        <w:ind w:firstLine="540"/>
        <w:jc w:val="both"/>
      </w:pPr>
    </w:p>
    <w:p w:rsidR="004E231C" w:rsidRDefault="004E231C">
      <w:pPr>
        <w:pStyle w:val="ConsPlusTitle"/>
        <w:ind w:firstLine="540"/>
        <w:jc w:val="both"/>
        <w:outlineLvl w:val="1"/>
      </w:pPr>
      <w:r>
        <w:t>I. Характеристика проблемы, решение которой осуществляется путем реализации Программы, включая анализ причин ее возникновения, целесообразность и необходимость ее решения программными методами</w:t>
      </w:r>
    </w:p>
    <w:p w:rsidR="004E231C" w:rsidRDefault="004E231C">
      <w:pPr>
        <w:pStyle w:val="ConsPlusNormal"/>
        <w:ind w:firstLine="540"/>
        <w:jc w:val="both"/>
      </w:pPr>
    </w:p>
    <w:p w:rsidR="004E231C" w:rsidRDefault="004E231C">
      <w:pPr>
        <w:pStyle w:val="ConsPlusNormal"/>
        <w:ind w:firstLine="540"/>
        <w:jc w:val="both"/>
      </w:pPr>
      <w:r>
        <w:t xml:space="preserve">В соответствии с Федеральным </w:t>
      </w:r>
      <w:hyperlink r:id="rId10">
        <w:r>
          <w:rPr>
            <w:color w:val="0000FF"/>
          </w:rPr>
          <w:t>законом</w:t>
        </w:r>
      </w:hyperlink>
      <w:r>
        <w:t xml:space="preserve"> от 30.12.2020 N 489-ФЗ "О молодежной политике в Российской Федерации" (далее - ФЗ "О молодежной политике в Российской Федерации") молодежь - социально-демографическая группа лиц в возрасте от 14 до 35 лет, имеющих гражданство Российской Федерации.</w:t>
      </w:r>
    </w:p>
    <w:p w:rsidR="004E231C" w:rsidRDefault="004E231C">
      <w:pPr>
        <w:pStyle w:val="ConsPlusNormal"/>
        <w:spacing w:before="280"/>
        <w:ind w:firstLine="540"/>
        <w:jc w:val="both"/>
      </w:pPr>
      <w:r>
        <w:t>Молодежь занимает особое место в социально-экономической и политической жизни общества и во многом определяет вектор его развития. Для процветания города необходимо иметь здоровое и работоспособное молодое поколение. Именно в молодые годы у человека формируется мировоззрение, определяются важнейшие жизненные цели и ценности, формируется отношение к себе и миру, обществу и государству.</w:t>
      </w:r>
    </w:p>
    <w:p w:rsidR="004E231C" w:rsidRDefault="004E231C">
      <w:pPr>
        <w:pStyle w:val="ConsPlusNormal"/>
        <w:spacing w:before="280"/>
        <w:ind w:firstLine="540"/>
        <w:jc w:val="both"/>
      </w:pPr>
      <w:proofErr w:type="gramStart"/>
      <w:r>
        <w:t xml:space="preserve">В соответствии со </w:t>
      </w:r>
      <w:hyperlink r:id="rId11">
        <w:r>
          <w:rPr>
            <w:color w:val="0000FF"/>
          </w:rPr>
          <w:t>статьей 2</w:t>
        </w:r>
      </w:hyperlink>
      <w:r>
        <w:t xml:space="preserve"> ФЗ "О молодежной политике в Российской Федерации" молодежная политика представляет собой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w:t>
      </w:r>
      <w:proofErr w:type="gramEnd"/>
      <w:r>
        <w:t xml:space="preserve"> Федерации, в том числе индивидуальных предпринимателей, и направленных на создание условий для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rsidR="004E231C" w:rsidRDefault="004E231C">
      <w:pPr>
        <w:pStyle w:val="ConsPlusNormal"/>
        <w:spacing w:before="280"/>
        <w:ind w:firstLine="540"/>
        <w:jc w:val="both"/>
      </w:pPr>
      <w:r>
        <w:t>Необходимость проведения системной молодежной политики обусловлена трудностями, с которыми сталкивается молодой человек в процессе своей социализации. Особенно следует выделить нерешенность экономических проблем. Молодежь в силу своей низкой квалификации и профессионального уровня подготовки представляет наименее защищенную часть населения.</w:t>
      </w:r>
    </w:p>
    <w:p w:rsidR="004E231C" w:rsidRDefault="004E231C">
      <w:pPr>
        <w:pStyle w:val="ConsPlusNormal"/>
        <w:spacing w:before="280"/>
        <w:ind w:firstLine="540"/>
        <w:jc w:val="both"/>
      </w:pPr>
      <w:r>
        <w:t xml:space="preserve">Подавляющее большинство преступлений экстремистской направленности совершается группами молодежи и несовершеннолетними подростками. Без профилактики деструктивного поведения, этнического и </w:t>
      </w:r>
      <w:r>
        <w:lastRenderedPageBreak/>
        <w:t>религиозного экстремизма, преодоления негативных стереотипов у молодых людей могут формироваться асоциальные поведенческие тенденции.</w:t>
      </w:r>
    </w:p>
    <w:p w:rsidR="004E231C" w:rsidRDefault="004E231C">
      <w:pPr>
        <w:pStyle w:val="ConsPlusNormal"/>
        <w:spacing w:before="280"/>
        <w:ind w:firstLine="540"/>
        <w:jc w:val="both"/>
      </w:pPr>
      <w:r>
        <w:t xml:space="preserve">Высокими остаются показатели смертности молодого поколения от неестественных причин, в том числе вследствие употребления наркотиков и заболевания </w:t>
      </w:r>
      <w:proofErr w:type="spellStart"/>
      <w:r>
        <w:t>СПИДом</w:t>
      </w:r>
      <w:proofErr w:type="spellEnd"/>
      <w:r>
        <w:t>. Основной группой риска является молодежь в возрасте от 15 до 25 лет.</w:t>
      </w:r>
    </w:p>
    <w:p w:rsidR="004E231C" w:rsidRDefault="004E231C">
      <w:pPr>
        <w:pStyle w:val="ConsPlusNormal"/>
        <w:spacing w:before="280"/>
        <w:ind w:firstLine="540"/>
        <w:jc w:val="both"/>
      </w:pPr>
      <w:r>
        <w:t>Необходимость продолжения мероприятий по реализации государственной молодежной политики на территории города Орла с использованием программно-целевого метода имеет крайне высокую важность для города.</w:t>
      </w:r>
    </w:p>
    <w:p w:rsidR="004E231C" w:rsidRDefault="004E231C">
      <w:pPr>
        <w:pStyle w:val="ConsPlusNormal"/>
        <w:spacing w:before="280"/>
        <w:ind w:firstLine="540"/>
        <w:jc w:val="both"/>
      </w:pPr>
      <w:r>
        <w:t>Реализация мероприятий Программы направлена на решение следующих ключевых проблем в сфере государственной молодежной политики:</w:t>
      </w:r>
    </w:p>
    <w:p w:rsidR="004E231C" w:rsidRDefault="004E231C">
      <w:pPr>
        <w:pStyle w:val="ConsPlusNormal"/>
        <w:spacing w:before="280"/>
        <w:ind w:firstLine="540"/>
        <w:jc w:val="both"/>
      </w:pPr>
      <w:r>
        <w:t>- низкий уровень социальной активности молодежи;</w:t>
      </w:r>
    </w:p>
    <w:p w:rsidR="004E231C" w:rsidRDefault="004E231C">
      <w:pPr>
        <w:pStyle w:val="ConsPlusNormal"/>
        <w:spacing w:before="280"/>
        <w:ind w:firstLine="540"/>
        <w:jc w:val="both"/>
      </w:pPr>
      <w:r>
        <w:t>- социальная изолированность молодых людей, находящихся в трудной жизненной ситуации;</w:t>
      </w:r>
    </w:p>
    <w:p w:rsidR="004E231C" w:rsidRDefault="004E231C">
      <w:pPr>
        <w:pStyle w:val="ConsPlusNormal"/>
        <w:spacing w:before="280"/>
        <w:ind w:firstLine="540"/>
        <w:jc w:val="both"/>
      </w:pPr>
      <w:r>
        <w:t>- усиление тенденции девальвации семейных ценностей;</w:t>
      </w:r>
    </w:p>
    <w:p w:rsidR="004E231C" w:rsidRDefault="004E231C">
      <w:pPr>
        <w:pStyle w:val="ConsPlusNormal"/>
        <w:spacing w:before="280"/>
        <w:ind w:firstLine="540"/>
        <w:jc w:val="both"/>
      </w:pPr>
      <w:r>
        <w:t>- недоверие молодежи к институтам власти и гражданского общества, снижение престижа военной службы;</w:t>
      </w:r>
    </w:p>
    <w:p w:rsidR="004E231C" w:rsidRDefault="004E231C">
      <w:pPr>
        <w:pStyle w:val="ConsPlusNormal"/>
        <w:spacing w:before="280"/>
        <w:ind w:firstLine="540"/>
        <w:jc w:val="both"/>
      </w:pPr>
      <w:r>
        <w:t>- недостаточный уровень правосознания и правовой культуры молодых граждан;</w:t>
      </w:r>
    </w:p>
    <w:p w:rsidR="004E231C" w:rsidRDefault="004E231C">
      <w:pPr>
        <w:pStyle w:val="ConsPlusNormal"/>
        <w:spacing w:before="280"/>
        <w:ind w:firstLine="540"/>
        <w:jc w:val="both"/>
      </w:pPr>
      <w:r>
        <w:t>- наличие негативных этнических и религиозных стереотипов;</w:t>
      </w:r>
    </w:p>
    <w:p w:rsidR="004E231C" w:rsidRDefault="004E231C">
      <w:pPr>
        <w:pStyle w:val="ConsPlusNormal"/>
        <w:spacing w:before="280"/>
        <w:ind w:firstLine="540"/>
        <w:jc w:val="both"/>
      </w:pPr>
      <w:r>
        <w:t>- рост преступности и экстремистских настроений в молодежной среде;</w:t>
      </w:r>
    </w:p>
    <w:p w:rsidR="004E231C" w:rsidRDefault="004E231C">
      <w:pPr>
        <w:pStyle w:val="ConsPlusNormal"/>
        <w:spacing w:before="280"/>
        <w:ind w:firstLine="540"/>
        <w:jc w:val="both"/>
      </w:pPr>
      <w:r>
        <w:t>- ухудшение здоровья молодого поколения, высокий уровень распространенности вредных привычек и асоциального поведения в молодежной среде.</w:t>
      </w:r>
    </w:p>
    <w:p w:rsidR="004E231C" w:rsidRDefault="004E231C">
      <w:pPr>
        <w:pStyle w:val="ConsPlusNormal"/>
        <w:spacing w:before="280"/>
        <w:ind w:firstLine="540"/>
        <w:jc w:val="both"/>
      </w:pPr>
      <w:r>
        <w:t>Перечисленные проблемы оказывают влияние на все сферы жизни общества и требуют системного решения. Применение программно-целевого метода способствует созданию условий для развития, максимального использования потенциала и поддержки молодежи в интересах социально-экономического развития города Орла.</w:t>
      </w:r>
    </w:p>
    <w:p w:rsidR="004E231C" w:rsidRDefault="004E231C">
      <w:pPr>
        <w:pStyle w:val="ConsPlusNormal"/>
        <w:ind w:firstLine="540"/>
        <w:jc w:val="both"/>
      </w:pPr>
    </w:p>
    <w:p w:rsidR="004E231C" w:rsidRDefault="004E231C">
      <w:pPr>
        <w:rPr>
          <w:rFonts w:eastAsiaTheme="minorEastAsia" w:cs="Times New Roman"/>
          <w:b/>
          <w:lang w:eastAsia="ru-RU"/>
        </w:rPr>
      </w:pPr>
      <w:r>
        <w:br w:type="page"/>
      </w:r>
    </w:p>
    <w:p w:rsidR="004E231C" w:rsidRDefault="004E231C">
      <w:pPr>
        <w:pStyle w:val="ConsPlusTitle"/>
        <w:ind w:firstLine="540"/>
        <w:jc w:val="both"/>
        <w:outlineLvl w:val="1"/>
      </w:pPr>
      <w:r>
        <w:lastRenderedPageBreak/>
        <w:t>II. Основные цели и задачи Программы, характеризуемые критериями ее эффективности</w:t>
      </w:r>
    </w:p>
    <w:p w:rsidR="004E231C" w:rsidRDefault="004E231C">
      <w:pPr>
        <w:pStyle w:val="ConsPlusNormal"/>
        <w:ind w:firstLine="540"/>
        <w:jc w:val="both"/>
      </w:pPr>
    </w:p>
    <w:p w:rsidR="004E231C" w:rsidRDefault="004E231C">
      <w:pPr>
        <w:pStyle w:val="ConsPlusNormal"/>
        <w:ind w:firstLine="540"/>
        <w:jc w:val="both"/>
      </w:pPr>
      <w:r>
        <w:t>Цели и задачи Программы сформированы с учетом анализа проблемной ситуации, а также приоритетных направлений молодежной политики, которые определены в следующих документах:</w:t>
      </w:r>
    </w:p>
    <w:p w:rsidR="004E231C" w:rsidRDefault="004E231C">
      <w:pPr>
        <w:pStyle w:val="ConsPlusNormal"/>
        <w:spacing w:before="280"/>
        <w:ind w:firstLine="540"/>
        <w:jc w:val="both"/>
      </w:pPr>
      <w:r>
        <w:t xml:space="preserve">- </w:t>
      </w:r>
      <w:hyperlink r:id="rId12">
        <w:r>
          <w:rPr>
            <w:color w:val="0000FF"/>
          </w:rPr>
          <w:t>Стратегия</w:t>
        </w:r>
      </w:hyperlink>
      <w:r>
        <w:t xml:space="preserve"> государственной национальной политики Российской Федерации на период до 2025 года, утвержденная указом Президента РФ от 19.12.2012 N 1666;</w:t>
      </w:r>
    </w:p>
    <w:p w:rsidR="004E231C" w:rsidRDefault="004E231C">
      <w:pPr>
        <w:pStyle w:val="ConsPlusNormal"/>
        <w:spacing w:before="280"/>
        <w:ind w:firstLine="540"/>
        <w:jc w:val="both"/>
      </w:pPr>
      <w:r>
        <w:t xml:space="preserve">- </w:t>
      </w:r>
      <w:hyperlink r:id="rId13">
        <w:r>
          <w:rPr>
            <w:color w:val="0000FF"/>
          </w:rPr>
          <w:t>Основы</w:t>
        </w:r>
      </w:hyperlink>
      <w:r>
        <w:t xml:space="preserve"> государственной молодежной политики в Российской Федерации на период до 2025 года, утвержденные распоряжением Правительства Российской Федерации от 29 ноября 2014 года N 2403-р;</w:t>
      </w:r>
    </w:p>
    <w:p w:rsidR="004E231C" w:rsidRDefault="004E231C">
      <w:pPr>
        <w:pStyle w:val="ConsPlusNormal"/>
        <w:spacing w:before="280"/>
        <w:ind w:firstLine="540"/>
        <w:jc w:val="both"/>
      </w:pPr>
      <w:r>
        <w:t xml:space="preserve">- Федеральный </w:t>
      </w:r>
      <w:hyperlink r:id="rId14">
        <w:r>
          <w:rPr>
            <w:color w:val="0000FF"/>
          </w:rPr>
          <w:t>закон</w:t>
        </w:r>
      </w:hyperlink>
      <w:r>
        <w:t xml:space="preserve"> "О молодежной политике в Российской Федерации" от 30.12.2020 N 489-ФЗ;</w:t>
      </w:r>
    </w:p>
    <w:p w:rsidR="004E231C" w:rsidRDefault="004E231C">
      <w:pPr>
        <w:pStyle w:val="ConsPlusNormal"/>
        <w:spacing w:before="280"/>
        <w:ind w:firstLine="540"/>
        <w:jc w:val="both"/>
      </w:pPr>
      <w:r>
        <w:t xml:space="preserve">- государственная </w:t>
      </w:r>
      <w:hyperlink r:id="rId15">
        <w:r>
          <w:rPr>
            <w:color w:val="0000FF"/>
          </w:rPr>
          <w:t>программа</w:t>
        </w:r>
      </w:hyperlink>
      <w:r>
        <w:t xml:space="preserve"> Орловской области "Молодежь </w:t>
      </w:r>
      <w:proofErr w:type="spellStart"/>
      <w:r>
        <w:t>Орловщины</w:t>
      </w:r>
      <w:proofErr w:type="spellEnd"/>
      <w:r>
        <w:t>", утвержденная постановлением Правительства Орловской области от 30 августа 2019 года N 498.</w:t>
      </w:r>
    </w:p>
    <w:p w:rsidR="004E231C" w:rsidRDefault="004E231C">
      <w:pPr>
        <w:pStyle w:val="ConsPlusNormal"/>
        <w:spacing w:before="280"/>
        <w:ind w:firstLine="540"/>
        <w:jc w:val="both"/>
      </w:pPr>
      <w:r>
        <w:t>Целью Программы является создание условий для социализации и эффективной самореализации молодых граждан, обеспечение реализации молодежной политики на территории города Орла.</w:t>
      </w:r>
    </w:p>
    <w:p w:rsidR="004E231C" w:rsidRDefault="004E231C">
      <w:pPr>
        <w:pStyle w:val="ConsPlusNormal"/>
        <w:spacing w:before="280"/>
        <w:ind w:firstLine="540"/>
        <w:jc w:val="both"/>
      </w:pPr>
      <w:r>
        <w:t>Для достижения целей в Программе сформулированы задачи:</w:t>
      </w:r>
    </w:p>
    <w:p w:rsidR="004E231C" w:rsidRDefault="004E231C">
      <w:pPr>
        <w:pStyle w:val="ConsPlusNormal"/>
        <w:spacing w:before="280"/>
        <w:ind w:firstLine="540"/>
        <w:jc w:val="both"/>
      </w:pPr>
      <w:r>
        <w:t>1. Вовлечение молодежи в социальную практику.</w:t>
      </w:r>
    </w:p>
    <w:p w:rsidR="004E231C" w:rsidRDefault="004E231C">
      <w:pPr>
        <w:pStyle w:val="ConsPlusNormal"/>
        <w:spacing w:before="280"/>
        <w:ind w:firstLine="540"/>
        <w:jc w:val="both"/>
      </w:pPr>
      <w:r>
        <w:t>2. Патриотическое и духовно-нравственное воспитание молодежи, профилактика экстремизма и терроризма в молодежной среде.</w:t>
      </w:r>
    </w:p>
    <w:p w:rsidR="004E231C" w:rsidRDefault="004E231C">
      <w:pPr>
        <w:pStyle w:val="ConsPlusNormal"/>
        <w:spacing w:before="280"/>
        <w:ind w:firstLine="540"/>
        <w:jc w:val="both"/>
      </w:pPr>
      <w:r>
        <w:t>3. Реализация системы мер по выявлению, сопровождению и поддержке талантливой молодежи.</w:t>
      </w:r>
    </w:p>
    <w:p w:rsidR="004E231C" w:rsidRDefault="004E231C">
      <w:pPr>
        <w:pStyle w:val="ConsPlusNormal"/>
        <w:spacing w:before="280"/>
        <w:ind w:firstLine="540"/>
        <w:jc w:val="both"/>
      </w:pPr>
      <w:r>
        <w:t>4. Формирование здорового образа жизни и профилактика асоциального поведения в молодежной среде.</w:t>
      </w:r>
    </w:p>
    <w:p w:rsidR="004E231C" w:rsidRDefault="004E231C">
      <w:pPr>
        <w:pStyle w:val="ConsPlusNormal"/>
        <w:spacing w:before="280"/>
        <w:ind w:firstLine="540"/>
        <w:jc w:val="both"/>
      </w:pPr>
      <w:r>
        <w:t>Реализация мероприятий Программы позволит достичь следующих позитивных изменений:</w:t>
      </w:r>
    </w:p>
    <w:p w:rsidR="004E231C" w:rsidRDefault="004E231C">
      <w:pPr>
        <w:pStyle w:val="ConsPlusNormal"/>
        <w:spacing w:before="280"/>
        <w:ind w:firstLine="540"/>
        <w:jc w:val="both"/>
      </w:pPr>
      <w:r>
        <w:t>- увеличение доли молодых граждан, вовлекаемых в реализацию молодежной политики на территории города Орла;</w:t>
      </w:r>
    </w:p>
    <w:p w:rsidR="004E231C" w:rsidRDefault="004E231C">
      <w:pPr>
        <w:pStyle w:val="ConsPlusNormal"/>
        <w:spacing w:before="280"/>
        <w:ind w:firstLine="540"/>
        <w:jc w:val="both"/>
      </w:pPr>
      <w:r>
        <w:t xml:space="preserve">- увеличение охвата молодежи мероприятиями патриотической </w:t>
      </w:r>
      <w:r>
        <w:lastRenderedPageBreak/>
        <w:t>направленности и мероприятиями по профилактике экстремизма и терроризма;</w:t>
      </w:r>
    </w:p>
    <w:p w:rsidR="004E231C" w:rsidRDefault="004E231C">
      <w:pPr>
        <w:pStyle w:val="ConsPlusNormal"/>
        <w:spacing w:before="280"/>
        <w:ind w:firstLine="540"/>
        <w:jc w:val="both"/>
      </w:pPr>
      <w:r>
        <w:t>- увеличение количества молодых граждан, принимающих участие в мероприятиях, направленных на выявление и поддержку талантливой молодежи;</w:t>
      </w:r>
    </w:p>
    <w:p w:rsidR="004E231C" w:rsidRDefault="004E231C">
      <w:pPr>
        <w:pStyle w:val="ConsPlusNormal"/>
        <w:spacing w:before="280"/>
        <w:ind w:firstLine="540"/>
        <w:jc w:val="both"/>
      </w:pPr>
      <w:r>
        <w:t>- увеличение доли молодых граждан, принимающих участие в мероприятиях, направленных на пропаганду здорового образа жизни и профилактику асоциального поведения молодежи.</w:t>
      </w:r>
    </w:p>
    <w:p w:rsidR="004E231C" w:rsidRDefault="004E231C">
      <w:pPr>
        <w:pStyle w:val="ConsPlusNormal"/>
        <w:spacing w:before="280"/>
        <w:ind w:firstLine="540"/>
        <w:jc w:val="both"/>
      </w:pPr>
      <w:r>
        <w:t xml:space="preserve">Значения целевых показателей эффективности реализации Программы приведены в </w:t>
      </w:r>
      <w:hyperlink w:anchor="P302">
        <w:r>
          <w:rPr>
            <w:color w:val="0000FF"/>
          </w:rPr>
          <w:t>приложении N 2</w:t>
        </w:r>
      </w:hyperlink>
      <w:r>
        <w:t xml:space="preserve"> к муниципальной целевой программе "Молодежь города Орла на 2024 - 2026 годы". Базовым является 2023 год.</w:t>
      </w:r>
    </w:p>
    <w:p w:rsidR="004E231C" w:rsidRDefault="004E231C">
      <w:pPr>
        <w:pStyle w:val="ConsPlusNormal"/>
        <w:ind w:firstLine="540"/>
        <w:jc w:val="both"/>
      </w:pPr>
    </w:p>
    <w:p w:rsidR="004E231C" w:rsidRDefault="004E231C">
      <w:pPr>
        <w:pStyle w:val="ConsPlusTitle"/>
        <w:ind w:firstLine="540"/>
        <w:jc w:val="both"/>
        <w:outlineLvl w:val="1"/>
      </w:pPr>
      <w:r>
        <w:t>III. Перечень мероприятий Программы</w:t>
      </w:r>
    </w:p>
    <w:p w:rsidR="004E231C" w:rsidRDefault="004E231C">
      <w:pPr>
        <w:pStyle w:val="ConsPlusNormal"/>
        <w:ind w:firstLine="540"/>
        <w:jc w:val="both"/>
      </w:pPr>
    </w:p>
    <w:p w:rsidR="004E231C" w:rsidRDefault="004E231C">
      <w:pPr>
        <w:pStyle w:val="ConsPlusNormal"/>
        <w:ind w:firstLine="540"/>
        <w:jc w:val="both"/>
      </w:pPr>
      <w:r>
        <w:t xml:space="preserve">Основные мероприятия Программы определены </w:t>
      </w:r>
      <w:proofErr w:type="gramStart"/>
      <w:r>
        <w:t>исходя из необходимости достижения ее цели и задач и сгруппированы</w:t>
      </w:r>
      <w:proofErr w:type="gramEnd"/>
      <w:r>
        <w:t xml:space="preserve"> по направлениям. Список мероприятий может корректироваться по мере решения задач Программы.</w:t>
      </w:r>
    </w:p>
    <w:p w:rsidR="004E231C" w:rsidRDefault="004E231C">
      <w:pPr>
        <w:pStyle w:val="ConsPlusNormal"/>
        <w:spacing w:before="280"/>
        <w:ind w:firstLine="540"/>
        <w:jc w:val="both"/>
      </w:pPr>
      <w:r>
        <w:t xml:space="preserve">Перечень основных мероприятий Программы приведен в </w:t>
      </w:r>
      <w:hyperlink w:anchor="P158">
        <w:r>
          <w:rPr>
            <w:color w:val="0000FF"/>
          </w:rPr>
          <w:t>приложении N 1</w:t>
        </w:r>
      </w:hyperlink>
      <w:r>
        <w:t xml:space="preserve"> к Программе. Программа и включенные в нее мероприятия представляют в совокупности комплекс взаимосвязанных мер, направленных на вовлечение молодежи во все социальные сферы жизни города Орла.</w:t>
      </w:r>
    </w:p>
    <w:p w:rsidR="004E231C" w:rsidRDefault="004E231C">
      <w:pPr>
        <w:pStyle w:val="ConsPlusNormal"/>
        <w:ind w:firstLine="540"/>
        <w:jc w:val="both"/>
      </w:pPr>
    </w:p>
    <w:p w:rsidR="004E231C" w:rsidRDefault="004E231C">
      <w:pPr>
        <w:pStyle w:val="ConsPlusTitle"/>
        <w:ind w:firstLine="540"/>
        <w:jc w:val="both"/>
        <w:outlineLvl w:val="1"/>
      </w:pPr>
      <w:r>
        <w:t>IV. Обоснование ресурсного обеспечения Программы</w:t>
      </w:r>
    </w:p>
    <w:p w:rsidR="004E231C" w:rsidRDefault="004E231C">
      <w:pPr>
        <w:pStyle w:val="ConsPlusNormal"/>
        <w:ind w:firstLine="540"/>
        <w:jc w:val="both"/>
      </w:pPr>
    </w:p>
    <w:p w:rsidR="004E231C" w:rsidRDefault="004E231C">
      <w:pPr>
        <w:pStyle w:val="ConsPlusNormal"/>
        <w:ind w:firstLine="540"/>
        <w:jc w:val="both"/>
      </w:pPr>
      <w:r>
        <w:t>Программа реализуется за счет средств бюджета города Орла. Общий объем финансирования составляет 4500,0 тыс. рублей, из них:</w:t>
      </w:r>
    </w:p>
    <w:p w:rsidR="004E231C" w:rsidRDefault="004E231C">
      <w:pPr>
        <w:pStyle w:val="ConsPlusNormal"/>
        <w:spacing w:before="280"/>
        <w:ind w:firstLine="540"/>
        <w:jc w:val="both"/>
      </w:pPr>
      <w:r>
        <w:t>2024 год - 1500000,00 рублей;</w:t>
      </w:r>
    </w:p>
    <w:p w:rsidR="004E231C" w:rsidRDefault="004E231C">
      <w:pPr>
        <w:pStyle w:val="ConsPlusNormal"/>
        <w:spacing w:before="280"/>
        <w:ind w:firstLine="540"/>
        <w:jc w:val="both"/>
      </w:pPr>
      <w:r>
        <w:t>2025 год - 1500000,00 рублей;</w:t>
      </w:r>
    </w:p>
    <w:p w:rsidR="004E231C" w:rsidRDefault="004E231C">
      <w:pPr>
        <w:pStyle w:val="ConsPlusNormal"/>
        <w:spacing w:before="280"/>
        <w:ind w:firstLine="540"/>
        <w:jc w:val="both"/>
      </w:pPr>
      <w:r>
        <w:t>2026 год - 1500000,00 рублей.</w:t>
      </w:r>
    </w:p>
    <w:p w:rsidR="004E231C" w:rsidRDefault="004E231C">
      <w:pPr>
        <w:pStyle w:val="ConsPlusNormal"/>
        <w:spacing w:before="280"/>
        <w:ind w:firstLine="540"/>
        <w:jc w:val="both"/>
      </w:pPr>
      <w:r>
        <w:t>Объем финансового обеспечения мероприятий Программы ежегодно уточняется решением Орловского городского Совета народных депутатов о бюджете города Орла на очередной финансовый год и плановый период.</w:t>
      </w:r>
    </w:p>
    <w:p w:rsidR="004E231C" w:rsidRDefault="004E231C">
      <w:pPr>
        <w:pStyle w:val="ConsPlusNormal"/>
        <w:spacing w:before="280"/>
        <w:ind w:firstLine="540"/>
        <w:jc w:val="both"/>
      </w:pPr>
      <w:r>
        <w:t xml:space="preserve">Выделение ассигнований главному распорядителю средств бюджета города Орла для финансирования мероприятий Программы будет осуществляться в соответствии со сводной бюджетной росписью бюджета города Орла, лимитами бюджетных обязательств на очередной финансовый </w:t>
      </w:r>
      <w:r>
        <w:lastRenderedPageBreak/>
        <w:t>год и порядком исполнения расходной части бюджета города Орла, установленным бюджетным законодательством.</w:t>
      </w:r>
    </w:p>
    <w:p w:rsidR="004E231C" w:rsidRDefault="004E231C">
      <w:pPr>
        <w:pStyle w:val="ConsPlusNormal"/>
        <w:ind w:firstLine="540"/>
        <w:jc w:val="both"/>
      </w:pPr>
    </w:p>
    <w:p w:rsidR="004E231C" w:rsidRDefault="004E231C">
      <w:pPr>
        <w:pStyle w:val="ConsPlusTitle"/>
        <w:ind w:firstLine="540"/>
        <w:jc w:val="both"/>
        <w:outlineLvl w:val="1"/>
      </w:pPr>
      <w:r>
        <w:t>V. Механизм реализации Программы</w:t>
      </w:r>
    </w:p>
    <w:p w:rsidR="004E231C" w:rsidRDefault="004E231C">
      <w:pPr>
        <w:pStyle w:val="ConsPlusNormal"/>
        <w:ind w:firstLine="540"/>
        <w:jc w:val="both"/>
      </w:pPr>
    </w:p>
    <w:p w:rsidR="004E231C" w:rsidRDefault="004E231C">
      <w:pPr>
        <w:pStyle w:val="ConsPlusNormal"/>
        <w:ind w:firstLine="540"/>
        <w:jc w:val="both"/>
      </w:pPr>
      <w:r>
        <w:t>Ответственным исполнителем Программы является управление по организационной работе, молодежной политике и связям с общественными организациями администрации города Орла, которое осуществляет организацию, координацию и контроль работ по реализации мероприятий Программы, вносит в установленном порядке предложения по уточнению мероприятий Программы с учетом складывающейся социально-экономической ситуации, контролирует целевое использование средств.</w:t>
      </w:r>
    </w:p>
    <w:p w:rsidR="004E231C" w:rsidRDefault="004E231C">
      <w:pPr>
        <w:pStyle w:val="ConsPlusNormal"/>
        <w:spacing w:before="280"/>
        <w:ind w:firstLine="540"/>
        <w:jc w:val="both"/>
      </w:pPr>
      <w:r>
        <w:t>Целевое использование средств подлежит постоянному контролю со стороны контролирующих органов в соответствии с установленным порядком.</w:t>
      </w:r>
    </w:p>
    <w:p w:rsidR="004E231C" w:rsidRDefault="004E231C">
      <w:pPr>
        <w:pStyle w:val="ConsPlusNormal"/>
        <w:spacing w:before="280"/>
        <w:ind w:firstLine="540"/>
        <w:jc w:val="both"/>
      </w:pPr>
      <w:proofErr w:type="gramStart"/>
      <w:r>
        <w:t>Для проведения мониторинга реализации Программы управление по организационной работе, молодежной политике и связям с общественными организациями администрации города Орла представляет отчет в управление экономического развития администрации города Орла 1 числа месяца, следующего за отчетным периодом (1 квартал, полугодие, 9 месяцев, год), и ежегодно в срок до 1 марта года, следующего за отчетным.</w:t>
      </w:r>
      <w:proofErr w:type="gramEnd"/>
    </w:p>
    <w:p w:rsidR="004E231C" w:rsidRDefault="004E231C">
      <w:pPr>
        <w:pStyle w:val="ConsPlusNormal"/>
        <w:spacing w:before="280"/>
        <w:ind w:firstLine="540"/>
        <w:jc w:val="both"/>
      </w:pPr>
      <w:proofErr w:type="gramStart"/>
      <w:r>
        <w:t>Оценка эффективности реализации Программы осуществляется управлением по организационной работе, молодежной политике и связям с общественными организациями администрации города Орла по итогам ее исполнения за отчетный финансовый год в срок до 1 марта года, следующего за отчетным, и в целом после завершения реализации Программы в срок до 1 марта 2027 года.</w:t>
      </w:r>
      <w:proofErr w:type="gramEnd"/>
    </w:p>
    <w:p w:rsidR="004E231C" w:rsidRDefault="004E231C">
      <w:pPr>
        <w:pStyle w:val="ConsPlusNormal"/>
        <w:spacing w:before="280"/>
        <w:ind w:firstLine="540"/>
        <w:jc w:val="both"/>
      </w:pPr>
      <w:r>
        <w:t xml:space="preserve">Программа считается </w:t>
      </w:r>
      <w:proofErr w:type="gramStart"/>
      <w:r>
        <w:t>завершенной</w:t>
      </w:r>
      <w:proofErr w:type="gramEnd"/>
      <w:r>
        <w:t xml:space="preserve"> и ее финансирование прекращается после завершения сроков реализации Программы и выполнения всех программных мероприятий.</w:t>
      </w:r>
    </w:p>
    <w:p w:rsidR="004E231C" w:rsidRDefault="004E231C">
      <w:pPr>
        <w:pStyle w:val="ConsPlusNormal"/>
        <w:ind w:firstLine="540"/>
        <w:jc w:val="both"/>
      </w:pPr>
    </w:p>
    <w:p w:rsidR="004E231C" w:rsidRDefault="004E231C">
      <w:pPr>
        <w:pStyle w:val="ConsPlusTitle"/>
        <w:ind w:firstLine="540"/>
        <w:jc w:val="both"/>
        <w:outlineLvl w:val="1"/>
      </w:pPr>
      <w:r>
        <w:t xml:space="preserve">VI. Организация управления реализацией Программы и </w:t>
      </w:r>
      <w:proofErr w:type="gramStart"/>
      <w:r>
        <w:t>контроль за</w:t>
      </w:r>
      <w:proofErr w:type="gramEnd"/>
      <w:r>
        <w:t xml:space="preserve"> ходом ее выполнения</w:t>
      </w:r>
    </w:p>
    <w:p w:rsidR="004E231C" w:rsidRDefault="004E231C">
      <w:pPr>
        <w:pStyle w:val="ConsPlusNormal"/>
        <w:ind w:firstLine="540"/>
        <w:jc w:val="both"/>
      </w:pPr>
    </w:p>
    <w:p w:rsidR="004E231C" w:rsidRDefault="004E231C">
      <w:pPr>
        <w:pStyle w:val="ConsPlusNormal"/>
        <w:ind w:firstLine="540"/>
        <w:jc w:val="both"/>
      </w:pPr>
      <w:r>
        <w:t xml:space="preserve">Контроль за ходом выполнения Программы осуществляется управлением по организационной работе, молодежной политике и связям с общественными организациями администрации города Орла, </w:t>
      </w:r>
      <w:proofErr w:type="gramStart"/>
      <w:r>
        <w:t>которое</w:t>
      </w:r>
      <w:proofErr w:type="gramEnd"/>
      <w:r>
        <w:t xml:space="preserve"> несет ответственность за реализацию Программы.</w:t>
      </w:r>
    </w:p>
    <w:p w:rsidR="004E231C" w:rsidRDefault="004E231C">
      <w:pPr>
        <w:pStyle w:val="ConsPlusNormal"/>
        <w:ind w:firstLine="540"/>
        <w:jc w:val="both"/>
      </w:pPr>
    </w:p>
    <w:p w:rsidR="004E231C" w:rsidRDefault="004E231C">
      <w:pPr>
        <w:pStyle w:val="ConsPlusTitle"/>
        <w:ind w:firstLine="540"/>
        <w:jc w:val="both"/>
        <w:outlineLvl w:val="1"/>
      </w:pPr>
      <w:r>
        <w:t>VII. Оценка социально-экономической эффективности реализации Программы</w:t>
      </w:r>
    </w:p>
    <w:p w:rsidR="004E231C" w:rsidRDefault="004E231C">
      <w:pPr>
        <w:pStyle w:val="ConsPlusNormal"/>
        <w:ind w:firstLine="540"/>
        <w:jc w:val="both"/>
      </w:pPr>
    </w:p>
    <w:p w:rsidR="004E231C" w:rsidRDefault="004E231C">
      <w:pPr>
        <w:pStyle w:val="ConsPlusNormal"/>
        <w:ind w:firstLine="540"/>
        <w:jc w:val="both"/>
      </w:pPr>
      <w:r>
        <w:t>Результатами реализации Программы являются:</w:t>
      </w:r>
    </w:p>
    <w:p w:rsidR="004E231C" w:rsidRDefault="004E231C">
      <w:pPr>
        <w:pStyle w:val="ConsPlusNormal"/>
        <w:spacing w:before="280"/>
        <w:ind w:firstLine="540"/>
        <w:jc w:val="both"/>
      </w:pPr>
      <w:r>
        <w:t>1. Увеличение доли молодых граждан, вовлекаемых в реализацию молодежной политики на территории города Орла.</w:t>
      </w:r>
    </w:p>
    <w:p w:rsidR="004E231C" w:rsidRDefault="004E231C">
      <w:pPr>
        <w:pStyle w:val="ConsPlusNormal"/>
        <w:spacing w:before="280"/>
        <w:ind w:firstLine="540"/>
        <w:jc w:val="both"/>
      </w:pPr>
      <w:r>
        <w:t>2. Увеличение охвата молодежи мероприятиями патриотической направленности и мероприятиями по профилактике экстремизма и терроризма.</w:t>
      </w:r>
    </w:p>
    <w:p w:rsidR="004E231C" w:rsidRDefault="004E231C">
      <w:pPr>
        <w:pStyle w:val="ConsPlusNormal"/>
        <w:spacing w:before="280"/>
        <w:ind w:firstLine="540"/>
        <w:jc w:val="both"/>
      </w:pPr>
      <w:r>
        <w:t>3. Увеличение количества молодых граждан, принимающих участие в мероприятиях, направленных на выявление и поддержку талантливой молодежи.</w:t>
      </w:r>
    </w:p>
    <w:p w:rsidR="004E231C" w:rsidRDefault="004E231C">
      <w:pPr>
        <w:pStyle w:val="ConsPlusNormal"/>
        <w:spacing w:before="280"/>
        <w:ind w:firstLine="540"/>
        <w:jc w:val="both"/>
      </w:pPr>
      <w:r>
        <w:t>4. Увеличение доли молодых граждан, принимающих участие в мероприятиях, направленных на пропаганду здорового образа жизни и профилактику асоциального поведения молодежи.</w:t>
      </w:r>
    </w:p>
    <w:p w:rsidR="004E231C" w:rsidRDefault="004E231C">
      <w:pPr>
        <w:pStyle w:val="ConsPlusNormal"/>
        <w:spacing w:before="280"/>
        <w:ind w:firstLine="540"/>
        <w:jc w:val="both"/>
      </w:pPr>
      <w:r>
        <w:t>Реализация Программы может быть досрочно прекращена в случае:</w:t>
      </w:r>
    </w:p>
    <w:p w:rsidR="004E231C" w:rsidRDefault="004E231C">
      <w:pPr>
        <w:pStyle w:val="ConsPlusNormal"/>
        <w:spacing w:before="280"/>
        <w:ind w:firstLine="540"/>
        <w:jc w:val="both"/>
      </w:pPr>
      <w:r>
        <w:t>- недостаточного финансирования реализации отдельных мероприятий Программы;</w:t>
      </w:r>
    </w:p>
    <w:p w:rsidR="004E231C" w:rsidRDefault="004E231C">
      <w:pPr>
        <w:pStyle w:val="ConsPlusNormal"/>
        <w:spacing w:before="280"/>
        <w:ind w:firstLine="540"/>
        <w:jc w:val="both"/>
      </w:pPr>
      <w:r>
        <w:t>- несоответствия результатов выполнения Программы плановым индикативным показателям.</w:t>
      </w:r>
    </w:p>
    <w:p w:rsidR="004E231C" w:rsidRDefault="004E231C">
      <w:pPr>
        <w:pStyle w:val="ConsPlusNormal"/>
        <w:spacing w:before="280"/>
        <w:ind w:firstLine="540"/>
        <w:jc w:val="both"/>
      </w:pPr>
      <w:r>
        <w:t xml:space="preserve">Ограничение финансирования Программы приведет к невыполнению запланированных мероприятий, что в свою очередь не позволит достичь выполнения целевых показателей Программы в полном объеме, указанных в </w:t>
      </w:r>
      <w:hyperlink w:anchor="P302">
        <w:r>
          <w:rPr>
            <w:color w:val="0000FF"/>
          </w:rPr>
          <w:t>приложении N 2</w:t>
        </w:r>
      </w:hyperlink>
      <w:r>
        <w:t xml:space="preserve"> к Программе.</w:t>
      </w:r>
    </w:p>
    <w:p w:rsidR="004E231C" w:rsidRDefault="004E231C">
      <w:pPr>
        <w:pStyle w:val="ConsPlusNormal"/>
        <w:ind w:firstLine="540"/>
        <w:jc w:val="both"/>
      </w:pPr>
    </w:p>
    <w:p w:rsidR="004E231C" w:rsidRDefault="004E231C">
      <w:pPr>
        <w:pStyle w:val="ConsPlusNormal"/>
        <w:ind w:firstLine="540"/>
        <w:jc w:val="both"/>
      </w:pPr>
    </w:p>
    <w:p w:rsidR="004E231C" w:rsidRDefault="004E231C">
      <w:pPr>
        <w:pStyle w:val="ConsPlusNormal"/>
        <w:ind w:firstLine="540"/>
        <w:jc w:val="both"/>
      </w:pPr>
    </w:p>
    <w:p w:rsidR="004E231C" w:rsidRDefault="004E231C">
      <w:pPr>
        <w:pStyle w:val="ConsPlusNormal"/>
        <w:ind w:firstLine="540"/>
        <w:jc w:val="both"/>
      </w:pPr>
    </w:p>
    <w:p w:rsidR="004E231C" w:rsidRDefault="004E231C">
      <w:pPr>
        <w:pStyle w:val="ConsPlusNormal"/>
        <w:ind w:firstLine="540"/>
        <w:jc w:val="both"/>
      </w:pPr>
    </w:p>
    <w:p w:rsidR="004E231C" w:rsidRDefault="004E231C">
      <w:pPr>
        <w:pStyle w:val="ConsPlusNormal"/>
        <w:jc w:val="right"/>
        <w:outlineLvl w:val="1"/>
      </w:pPr>
      <w:r>
        <w:t>Приложение N 1</w:t>
      </w:r>
    </w:p>
    <w:p w:rsidR="004E231C" w:rsidRDefault="004E231C">
      <w:pPr>
        <w:pStyle w:val="ConsPlusNormal"/>
        <w:jc w:val="right"/>
      </w:pPr>
      <w:r>
        <w:t>к Муниципальной программе</w:t>
      </w:r>
    </w:p>
    <w:p w:rsidR="004E231C" w:rsidRDefault="004E231C">
      <w:pPr>
        <w:pStyle w:val="ConsPlusNormal"/>
        <w:jc w:val="right"/>
      </w:pPr>
      <w:r>
        <w:t>"Молодежь города Орла на 2024 - 2026 годы"</w:t>
      </w:r>
    </w:p>
    <w:p w:rsidR="004E231C" w:rsidRDefault="004E231C">
      <w:pPr>
        <w:pStyle w:val="ConsPlusNormal"/>
        <w:ind w:firstLine="540"/>
        <w:jc w:val="both"/>
      </w:pPr>
    </w:p>
    <w:p w:rsidR="004E231C" w:rsidRDefault="004E231C">
      <w:pPr>
        <w:pStyle w:val="ConsPlusTitle"/>
        <w:jc w:val="center"/>
      </w:pPr>
      <w:bookmarkStart w:id="1" w:name="P158"/>
      <w:bookmarkEnd w:id="1"/>
      <w:r>
        <w:t>МЕРОПРИЯТИЯ И ПРОГНОЗИРУЕМЫЕ ОБЪЕМЫ ФИНАНСИРОВАНИЯ</w:t>
      </w:r>
    </w:p>
    <w:p w:rsidR="004E231C" w:rsidRDefault="004E231C">
      <w:pPr>
        <w:pStyle w:val="ConsPlusTitle"/>
        <w:jc w:val="center"/>
      </w:pPr>
      <w:r>
        <w:t>МУНИЦИПАЛЬНОЙ ПРОГРАММЫ "МОЛОДЕЖЬ ГОРОДА ОРЛА</w:t>
      </w:r>
    </w:p>
    <w:p w:rsidR="004E231C" w:rsidRDefault="004E231C">
      <w:pPr>
        <w:pStyle w:val="ConsPlusTitle"/>
        <w:jc w:val="center"/>
      </w:pPr>
      <w:r>
        <w:t>НА 2024 - 2026 ГОДЫ"</w:t>
      </w:r>
    </w:p>
    <w:p w:rsidR="004E231C" w:rsidRDefault="004E231C">
      <w:pPr>
        <w:pStyle w:val="ConsPlusNormal"/>
        <w:ind w:firstLine="540"/>
        <w:jc w:val="both"/>
      </w:pPr>
    </w:p>
    <w:p w:rsidR="004E231C" w:rsidRDefault="004E231C">
      <w:pPr>
        <w:pStyle w:val="ConsPlusNormal"/>
        <w:sectPr w:rsidR="004E231C" w:rsidSect="00E5563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08"/>
        <w:gridCol w:w="3545"/>
        <w:gridCol w:w="1544"/>
        <w:gridCol w:w="2490"/>
        <w:gridCol w:w="1148"/>
        <w:gridCol w:w="1148"/>
        <w:gridCol w:w="1148"/>
        <w:gridCol w:w="3163"/>
      </w:tblGrid>
      <w:tr w:rsidR="004E231C" w:rsidTr="004E231C">
        <w:tc>
          <w:tcPr>
            <w:tcW w:w="0" w:type="auto"/>
            <w:vMerge w:val="restart"/>
          </w:tcPr>
          <w:p w:rsidR="004E231C" w:rsidRDefault="004E231C">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0" w:type="auto"/>
            <w:vMerge w:val="restart"/>
          </w:tcPr>
          <w:p w:rsidR="004E231C" w:rsidRDefault="004E231C">
            <w:pPr>
              <w:pStyle w:val="ConsPlusNormal"/>
              <w:jc w:val="center"/>
            </w:pPr>
            <w:r>
              <w:t>Мероприятия</w:t>
            </w:r>
          </w:p>
        </w:tc>
        <w:tc>
          <w:tcPr>
            <w:tcW w:w="0" w:type="auto"/>
            <w:vMerge w:val="restart"/>
          </w:tcPr>
          <w:p w:rsidR="004E231C" w:rsidRDefault="004E231C">
            <w:pPr>
              <w:pStyle w:val="ConsPlusNormal"/>
              <w:jc w:val="center"/>
            </w:pPr>
            <w:r>
              <w:t>Срок исполнения</w:t>
            </w:r>
          </w:p>
        </w:tc>
        <w:tc>
          <w:tcPr>
            <w:tcW w:w="0" w:type="auto"/>
            <w:vMerge w:val="restart"/>
          </w:tcPr>
          <w:p w:rsidR="004E231C" w:rsidRDefault="004E231C">
            <w:pPr>
              <w:pStyle w:val="ConsPlusNormal"/>
              <w:jc w:val="center"/>
            </w:pPr>
            <w:r>
              <w:t>Исполнители</w:t>
            </w:r>
          </w:p>
        </w:tc>
        <w:tc>
          <w:tcPr>
            <w:tcW w:w="0" w:type="auto"/>
            <w:gridSpan w:val="3"/>
          </w:tcPr>
          <w:p w:rsidR="004E231C" w:rsidRDefault="004E231C">
            <w:pPr>
              <w:pStyle w:val="ConsPlusNormal"/>
              <w:jc w:val="center"/>
            </w:pPr>
            <w:r>
              <w:t>Прогнозируемый объем финансирования (тысяч рублей), муниципальный бюджет</w:t>
            </w:r>
          </w:p>
        </w:tc>
        <w:tc>
          <w:tcPr>
            <w:tcW w:w="0" w:type="auto"/>
            <w:vMerge w:val="restart"/>
          </w:tcPr>
          <w:p w:rsidR="004E231C" w:rsidRDefault="004E231C">
            <w:pPr>
              <w:pStyle w:val="ConsPlusNormal"/>
              <w:jc w:val="center"/>
            </w:pPr>
            <w:r>
              <w:t>Ожидаемый результат реализации мероприятия</w:t>
            </w:r>
          </w:p>
        </w:tc>
      </w:tr>
      <w:tr w:rsidR="004E231C" w:rsidTr="004E231C">
        <w:tc>
          <w:tcPr>
            <w:tcW w:w="0" w:type="auto"/>
            <w:vMerge/>
          </w:tcPr>
          <w:p w:rsidR="004E231C" w:rsidRDefault="004E231C">
            <w:pPr>
              <w:pStyle w:val="ConsPlusNormal"/>
            </w:pPr>
          </w:p>
        </w:tc>
        <w:tc>
          <w:tcPr>
            <w:tcW w:w="0" w:type="auto"/>
            <w:vMerge/>
          </w:tcPr>
          <w:p w:rsidR="004E231C" w:rsidRDefault="004E231C">
            <w:pPr>
              <w:pStyle w:val="ConsPlusNormal"/>
            </w:pPr>
          </w:p>
        </w:tc>
        <w:tc>
          <w:tcPr>
            <w:tcW w:w="0" w:type="auto"/>
            <w:vMerge/>
          </w:tcPr>
          <w:p w:rsidR="004E231C" w:rsidRDefault="004E231C">
            <w:pPr>
              <w:pStyle w:val="ConsPlusNormal"/>
            </w:pPr>
          </w:p>
        </w:tc>
        <w:tc>
          <w:tcPr>
            <w:tcW w:w="0" w:type="auto"/>
            <w:vMerge/>
          </w:tcPr>
          <w:p w:rsidR="004E231C" w:rsidRDefault="004E231C">
            <w:pPr>
              <w:pStyle w:val="ConsPlusNormal"/>
            </w:pPr>
          </w:p>
        </w:tc>
        <w:tc>
          <w:tcPr>
            <w:tcW w:w="0" w:type="auto"/>
          </w:tcPr>
          <w:p w:rsidR="004E231C" w:rsidRDefault="004E231C">
            <w:pPr>
              <w:pStyle w:val="ConsPlusNormal"/>
              <w:jc w:val="center"/>
            </w:pPr>
            <w:r>
              <w:t>2024</w:t>
            </w:r>
          </w:p>
        </w:tc>
        <w:tc>
          <w:tcPr>
            <w:tcW w:w="0" w:type="auto"/>
          </w:tcPr>
          <w:p w:rsidR="004E231C" w:rsidRDefault="004E231C">
            <w:pPr>
              <w:pStyle w:val="ConsPlusNormal"/>
              <w:jc w:val="center"/>
            </w:pPr>
            <w:r>
              <w:t>2025</w:t>
            </w:r>
          </w:p>
        </w:tc>
        <w:tc>
          <w:tcPr>
            <w:tcW w:w="0" w:type="auto"/>
          </w:tcPr>
          <w:p w:rsidR="004E231C" w:rsidRDefault="004E231C">
            <w:pPr>
              <w:pStyle w:val="ConsPlusNormal"/>
              <w:jc w:val="center"/>
            </w:pPr>
            <w:r>
              <w:t>2026</w:t>
            </w:r>
          </w:p>
        </w:tc>
        <w:tc>
          <w:tcPr>
            <w:tcW w:w="0" w:type="auto"/>
            <w:vMerge/>
          </w:tcPr>
          <w:p w:rsidR="004E231C" w:rsidRDefault="004E231C">
            <w:pPr>
              <w:pStyle w:val="ConsPlusNormal"/>
            </w:pPr>
          </w:p>
        </w:tc>
      </w:tr>
      <w:tr w:rsidR="004E231C" w:rsidTr="004E231C">
        <w:tc>
          <w:tcPr>
            <w:tcW w:w="0" w:type="auto"/>
          </w:tcPr>
          <w:p w:rsidR="004E231C" w:rsidRDefault="004E231C">
            <w:pPr>
              <w:pStyle w:val="ConsPlusNormal"/>
              <w:jc w:val="center"/>
            </w:pPr>
            <w:r>
              <w:t>1</w:t>
            </w:r>
          </w:p>
        </w:tc>
        <w:tc>
          <w:tcPr>
            <w:tcW w:w="0" w:type="auto"/>
          </w:tcPr>
          <w:p w:rsidR="004E231C" w:rsidRDefault="004E231C">
            <w:pPr>
              <w:pStyle w:val="ConsPlusNormal"/>
              <w:jc w:val="center"/>
            </w:pPr>
            <w:r>
              <w:t>2</w:t>
            </w:r>
          </w:p>
        </w:tc>
        <w:tc>
          <w:tcPr>
            <w:tcW w:w="0" w:type="auto"/>
          </w:tcPr>
          <w:p w:rsidR="004E231C" w:rsidRDefault="004E231C">
            <w:pPr>
              <w:pStyle w:val="ConsPlusNormal"/>
              <w:jc w:val="center"/>
            </w:pPr>
            <w:r>
              <w:t>3</w:t>
            </w:r>
          </w:p>
        </w:tc>
        <w:tc>
          <w:tcPr>
            <w:tcW w:w="0" w:type="auto"/>
          </w:tcPr>
          <w:p w:rsidR="004E231C" w:rsidRDefault="004E231C">
            <w:pPr>
              <w:pStyle w:val="ConsPlusNormal"/>
              <w:jc w:val="center"/>
            </w:pPr>
            <w:r>
              <w:t>4</w:t>
            </w:r>
          </w:p>
        </w:tc>
        <w:tc>
          <w:tcPr>
            <w:tcW w:w="0" w:type="auto"/>
          </w:tcPr>
          <w:p w:rsidR="004E231C" w:rsidRDefault="004E231C">
            <w:pPr>
              <w:pStyle w:val="ConsPlusNormal"/>
              <w:jc w:val="center"/>
            </w:pPr>
            <w:r>
              <w:t>5</w:t>
            </w:r>
          </w:p>
        </w:tc>
        <w:tc>
          <w:tcPr>
            <w:tcW w:w="0" w:type="auto"/>
          </w:tcPr>
          <w:p w:rsidR="004E231C" w:rsidRDefault="004E231C">
            <w:pPr>
              <w:pStyle w:val="ConsPlusNormal"/>
              <w:jc w:val="center"/>
            </w:pPr>
            <w:r>
              <w:t>6</w:t>
            </w:r>
          </w:p>
        </w:tc>
        <w:tc>
          <w:tcPr>
            <w:tcW w:w="0" w:type="auto"/>
          </w:tcPr>
          <w:p w:rsidR="004E231C" w:rsidRDefault="004E231C">
            <w:pPr>
              <w:pStyle w:val="ConsPlusNormal"/>
              <w:jc w:val="center"/>
            </w:pPr>
            <w:r>
              <w:t>7</w:t>
            </w:r>
          </w:p>
        </w:tc>
        <w:tc>
          <w:tcPr>
            <w:tcW w:w="0" w:type="auto"/>
          </w:tcPr>
          <w:p w:rsidR="004E231C" w:rsidRDefault="004E231C">
            <w:pPr>
              <w:pStyle w:val="ConsPlusNormal"/>
              <w:jc w:val="center"/>
            </w:pPr>
            <w:r>
              <w:t>8</w:t>
            </w:r>
          </w:p>
        </w:tc>
      </w:tr>
      <w:tr w:rsidR="004E231C" w:rsidTr="004E231C">
        <w:tc>
          <w:tcPr>
            <w:tcW w:w="0" w:type="auto"/>
            <w:gridSpan w:val="8"/>
          </w:tcPr>
          <w:p w:rsidR="004E231C" w:rsidRDefault="004E231C">
            <w:pPr>
              <w:pStyle w:val="ConsPlusNormal"/>
              <w:jc w:val="center"/>
              <w:outlineLvl w:val="2"/>
            </w:pPr>
            <w:r>
              <w:t>1. Вовлечение молодежи в социальную практику</w:t>
            </w:r>
          </w:p>
        </w:tc>
      </w:tr>
      <w:tr w:rsidR="004E231C" w:rsidTr="004E231C">
        <w:tc>
          <w:tcPr>
            <w:tcW w:w="0" w:type="auto"/>
          </w:tcPr>
          <w:p w:rsidR="004E231C" w:rsidRDefault="004E231C">
            <w:pPr>
              <w:pStyle w:val="ConsPlusNormal"/>
            </w:pPr>
            <w:r>
              <w:t>1.1</w:t>
            </w:r>
          </w:p>
        </w:tc>
        <w:tc>
          <w:tcPr>
            <w:tcW w:w="0" w:type="auto"/>
          </w:tcPr>
          <w:p w:rsidR="004E231C" w:rsidRDefault="004E231C">
            <w:pPr>
              <w:pStyle w:val="ConsPlusNormal"/>
            </w:pPr>
            <w:r>
              <w:t>Проведение мероприятий, направленных на пропаганду семейных ценностей и социальной значимости института молодой семьи, поддержку молодых граждан, попавших в трудную жизненную ситуацию, в том числе несовершеннолетних, состоящих на различных видах профилактического учета</w:t>
            </w:r>
          </w:p>
        </w:tc>
        <w:tc>
          <w:tcPr>
            <w:tcW w:w="0" w:type="auto"/>
          </w:tcPr>
          <w:p w:rsidR="004E231C" w:rsidRDefault="004E231C">
            <w:pPr>
              <w:pStyle w:val="ConsPlusNormal"/>
            </w:pPr>
          </w:p>
        </w:tc>
        <w:tc>
          <w:tcPr>
            <w:tcW w:w="0" w:type="auto"/>
          </w:tcPr>
          <w:p w:rsidR="004E231C" w:rsidRDefault="004E231C">
            <w:pPr>
              <w:pStyle w:val="ConsPlusNormal"/>
            </w:pPr>
            <w:r>
              <w:t>Управление по организационной работе, молодежной политике и связям с общественными организациями администрации города Орла.</w:t>
            </w:r>
          </w:p>
        </w:tc>
        <w:tc>
          <w:tcPr>
            <w:tcW w:w="0" w:type="auto"/>
          </w:tcPr>
          <w:p w:rsidR="004E231C" w:rsidRDefault="004E231C">
            <w:pPr>
              <w:pStyle w:val="ConsPlusNormal"/>
            </w:pPr>
            <w:r>
              <w:t>50000</w:t>
            </w:r>
          </w:p>
        </w:tc>
        <w:tc>
          <w:tcPr>
            <w:tcW w:w="0" w:type="auto"/>
          </w:tcPr>
          <w:p w:rsidR="004E231C" w:rsidRDefault="004E231C">
            <w:pPr>
              <w:pStyle w:val="ConsPlusNormal"/>
            </w:pPr>
            <w:r>
              <w:t>50000</w:t>
            </w:r>
          </w:p>
        </w:tc>
        <w:tc>
          <w:tcPr>
            <w:tcW w:w="0" w:type="auto"/>
          </w:tcPr>
          <w:p w:rsidR="004E231C" w:rsidRDefault="004E231C">
            <w:pPr>
              <w:pStyle w:val="ConsPlusNormal"/>
            </w:pPr>
            <w:r>
              <w:t>50000</w:t>
            </w:r>
          </w:p>
        </w:tc>
        <w:tc>
          <w:tcPr>
            <w:tcW w:w="0" w:type="auto"/>
          </w:tcPr>
          <w:p w:rsidR="004E231C" w:rsidRDefault="004E231C">
            <w:pPr>
              <w:pStyle w:val="ConsPlusNormal"/>
            </w:pPr>
            <w:r>
              <w:t>Повышение семейных ценностей, поддержка молодых граждан, попавших в трудную жизненную ситуацию, в том числе несовершеннолетних, состоящих на различных видах профилактического учета.</w:t>
            </w:r>
          </w:p>
        </w:tc>
      </w:tr>
      <w:tr w:rsidR="004E231C" w:rsidTr="004E231C">
        <w:tc>
          <w:tcPr>
            <w:tcW w:w="0" w:type="auto"/>
          </w:tcPr>
          <w:p w:rsidR="004E231C" w:rsidRDefault="004E231C">
            <w:pPr>
              <w:pStyle w:val="ConsPlusNormal"/>
            </w:pPr>
            <w:r>
              <w:t>1.2</w:t>
            </w:r>
          </w:p>
        </w:tc>
        <w:tc>
          <w:tcPr>
            <w:tcW w:w="0" w:type="auto"/>
          </w:tcPr>
          <w:p w:rsidR="004E231C" w:rsidRDefault="004E231C">
            <w:pPr>
              <w:pStyle w:val="ConsPlusNormal"/>
            </w:pPr>
            <w:r>
              <w:t xml:space="preserve">Проведение мероприятий, направленных на консолидацию молодежи, поддержку деятельности молодежных общественных </w:t>
            </w:r>
            <w:r>
              <w:lastRenderedPageBreak/>
              <w:t>объединений, органов молодежного самоуправления, содействие участию молодежи в добровольческой (волонтерской) деятельности</w:t>
            </w:r>
          </w:p>
        </w:tc>
        <w:tc>
          <w:tcPr>
            <w:tcW w:w="0" w:type="auto"/>
          </w:tcPr>
          <w:p w:rsidR="004E231C" w:rsidRDefault="004E231C">
            <w:pPr>
              <w:pStyle w:val="ConsPlusNormal"/>
            </w:pPr>
          </w:p>
        </w:tc>
        <w:tc>
          <w:tcPr>
            <w:tcW w:w="0" w:type="auto"/>
          </w:tcPr>
          <w:p w:rsidR="004E231C" w:rsidRDefault="004E231C">
            <w:pPr>
              <w:pStyle w:val="ConsPlusNormal"/>
            </w:pPr>
            <w:r>
              <w:t xml:space="preserve">Управление по организационной работе, молодежной политике и связям </w:t>
            </w:r>
            <w:r>
              <w:lastRenderedPageBreak/>
              <w:t>с общественными организациями администрации города Орла.</w:t>
            </w:r>
          </w:p>
        </w:tc>
        <w:tc>
          <w:tcPr>
            <w:tcW w:w="0" w:type="auto"/>
          </w:tcPr>
          <w:p w:rsidR="004E231C" w:rsidRDefault="004E231C">
            <w:pPr>
              <w:pStyle w:val="ConsPlusNormal"/>
            </w:pPr>
            <w:r>
              <w:lastRenderedPageBreak/>
              <w:t>150000</w:t>
            </w:r>
          </w:p>
        </w:tc>
        <w:tc>
          <w:tcPr>
            <w:tcW w:w="0" w:type="auto"/>
          </w:tcPr>
          <w:p w:rsidR="004E231C" w:rsidRDefault="004E231C">
            <w:pPr>
              <w:pStyle w:val="ConsPlusNormal"/>
            </w:pPr>
            <w:r>
              <w:t>150000</w:t>
            </w:r>
          </w:p>
        </w:tc>
        <w:tc>
          <w:tcPr>
            <w:tcW w:w="0" w:type="auto"/>
          </w:tcPr>
          <w:p w:rsidR="004E231C" w:rsidRDefault="004E231C">
            <w:pPr>
              <w:pStyle w:val="ConsPlusNormal"/>
            </w:pPr>
            <w:r>
              <w:t>150000</w:t>
            </w:r>
          </w:p>
        </w:tc>
        <w:tc>
          <w:tcPr>
            <w:tcW w:w="0" w:type="auto"/>
          </w:tcPr>
          <w:p w:rsidR="004E231C" w:rsidRDefault="004E231C">
            <w:pPr>
              <w:pStyle w:val="ConsPlusNormal"/>
            </w:pPr>
            <w:r>
              <w:t xml:space="preserve">Повышение значимости добровольчества в молодежной сфере, увеличение общественных </w:t>
            </w:r>
            <w:r>
              <w:lastRenderedPageBreak/>
              <w:t>молодежных объединений на территории города Орла.</w:t>
            </w:r>
          </w:p>
        </w:tc>
      </w:tr>
      <w:tr w:rsidR="004E231C" w:rsidTr="004E231C">
        <w:tc>
          <w:tcPr>
            <w:tcW w:w="0" w:type="auto"/>
          </w:tcPr>
          <w:p w:rsidR="004E231C" w:rsidRDefault="004E231C">
            <w:pPr>
              <w:pStyle w:val="ConsPlusNormal"/>
            </w:pPr>
          </w:p>
        </w:tc>
        <w:tc>
          <w:tcPr>
            <w:tcW w:w="0" w:type="auto"/>
          </w:tcPr>
          <w:p w:rsidR="004E231C" w:rsidRDefault="004E231C">
            <w:pPr>
              <w:pStyle w:val="ConsPlusNormal"/>
            </w:pPr>
            <w:r>
              <w:t>Итого по задаче</w:t>
            </w:r>
          </w:p>
        </w:tc>
        <w:tc>
          <w:tcPr>
            <w:tcW w:w="0" w:type="auto"/>
          </w:tcPr>
          <w:p w:rsidR="004E231C" w:rsidRDefault="004E231C">
            <w:pPr>
              <w:pStyle w:val="ConsPlusNormal"/>
            </w:pPr>
          </w:p>
        </w:tc>
        <w:tc>
          <w:tcPr>
            <w:tcW w:w="0" w:type="auto"/>
          </w:tcPr>
          <w:p w:rsidR="004E231C" w:rsidRDefault="004E231C">
            <w:pPr>
              <w:pStyle w:val="ConsPlusNormal"/>
            </w:pPr>
          </w:p>
        </w:tc>
        <w:tc>
          <w:tcPr>
            <w:tcW w:w="0" w:type="auto"/>
          </w:tcPr>
          <w:p w:rsidR="004E231C" w:rsidRDefault="004E231C">
            <w:pPr>
              <w:pStyle w:val="ConsPlusNormal"/>
            </w:pPr>
            <w:r>
              <w:t>200000</w:t>
            </w:r>
          </w:p>
        </w:tc>
        <w:tc>
          <w:tcPr>
            <w:tcW w:w="0" w:type="auto"/>
          </w:tcPr>
          <w:p w:rsidR="004E231C" w:rsidRDefault="004E231C">
            <w:pPr>
              <w:pStyle w:val="ConsPlusNormal"/>
            </w:pPr>
            <w:r>
              <w:t>200000</w:t>
            </w:r>
          </w:p>
        </w:tc>
        <w:tc>
          <w:tcPr>
            <w:tcW w:w="0" w:type="auto"/>
          </w:tcPr>
          <w:p w:rsidR="004E231C" w:rsidRDefault="004E231C">
            <w:pPr>
              <w:pStyle w:val="ConsPlusNormal"/>
            </w:pPr>
            <w:r>
              <w:t>200000</w:t>
            </w:r>
          </w:p>
        </w:tc>
        <w:tc>
          <w:tcPr>
            <w:tcW w:w="0" w:type="auto"/>
          </w:tcPr>
          <w:p w:rsidR="004E231C" w:rsidRDefault="004E231C">
            <w:pPr>
              <w:pStyle w:val="ConsPlusNormal"/>
            </w:pPr>
          </w:p>
        </w:tc>
      </w:tr>
      <w:tr w:rsidR="004E231C" w:rsidTr="004E231C">
        <w:tc>
          <w:tcPr>
            <w:tcW w:w="0" w:type="auto"/>
            <w:gridSpan w:val="8"/>
          </w:tcPr>
          <w:p w:rsidR="004E231C" w:rsidRDefault="004E231C">
            <w:pPr>
              <w:pStyle w:val="ConsPlusNormal"/>
              <w:jc w:val="center"/>
              <w:outlineLvl w:val="2"/>
            </w:pPr>
            <w:r>
              <w:t>2. Патриотическое и духовно-нравственное воспитание молодежи, профилактика экстремизма и терроризма в молодежной среде</w:t>
            </w:r>
          </w:p>
        </w:tc>
      </w:tr>
      <w:tr w:rsidR="004E231C" w:rsidTr="004E231C">
        <w:tc>
          <w:tcPr>
            <w:tcW w:w="0" w:type="auto"/>
          </w:tcPr>
          <w:p w:rsidR="004E231C" w:rsidRDefault="004E231C">
            <w:pPr>
              <w:pStyle w:val="ConsPlusNormal"/>
            </w:pPr>
            <w:r>
              <w:t>2.1</w:t>
            </w:r>
          </w:p>
        </w:tc>
        <w:tc>
          <w:tcPr>
            <w:tcW w:w="0" w:type="auto"/>
          </w:tcPr>
          <w:p w:rsidR="004E231C" w:rsidRDefault="004E231C">
            <w:pPr>
              <w:pStyle w:val="ConsPlusNormal"/>
            </w:pPr>
            <w:r>
              <w:t>Проведение мероприятий, направленных на гражданско-патриотическое воспитание молодежи, совершенствование работы с допризывной молодежью города, обеспечение повышения престижа военной службы, воспитание в гражданах чувства глубокого уважения к российской символике, традициям и обычаям</w:t>
            </w:r>
          </w:p>
        </w:tc>
        <w:tc>
          <w:tcPr>
            <w:tcW w:w="0" w:type="auto"/>
          </w:tcPr>
          <w:p w:rsidR="004E231C" w:rsidRDefault="004E231C">
            <w:pPr>
              <w:pStyle w:val="ConsPlusNormal"/>
            </w:pPr>
          </w:p>
        </w:tc>
        <w:tc>
          <w:tcPr>
            <w:tcW w:w="0" w:type="auto"/>
          </w:tcPr>
          <w:p w:rsidR="004E231C" w:rsidRDefault="004E231C">
            <w:pPr>
              <w:pStyle w:val="ConsPlusNormal"/>
            </w:pPr>
            <w:r>
              <w:t>Управление по организационной работе, молодежной политике и связям с общественными организациями администрации города Орла.</w:t>
            </w:r>
          </w:p>
        </w:tc>
        <w:tc>
          <w:tcPr>
            <w:tcW w:w="0" w:type="auto"/>
          </w:tcPr>
          <w:p w:rsidR="004E231C" w:rsidRDefault="004E231C">
            <w:pPr>
              <w:pStyle w:val="ConsPlusNormal"/>
            </w:pPr>
            <w:r>
              <w:t>500000</w:t>
            </w:r>
          </w:p>
        </w:tc>
        <w:tc>
          <w:tcPr>
            <w:tcW w:w="0" w:type="auto"/>
          </w:tcPr>
          <w:p w:rsidR="004E231C" w:rsidRDefault="004E231C">
            <w:pPr>
              <w:pStyle w:val="ConsPlusNormal"/>
            </w:pPr>
            <w:r>
              <w:t>500000</w:t>
            </w:r>
          </w:p>
        </w:tc>
        <w:tc>
          <w:tcPr>
            <w:tcW w:w="0" w:type="auto"/>
          </w:tcPr>
          <w:p w:rsidR="004E231C" w:rsidRDefault="004E231C">
            <w:pPr>
              <w:pStyle w:val="ConsPlusNormal"/>
            </w:pPr>
            <w:r>
              <w:t>500000</w:t>
            </w:r>
          </w:p>
        </w:tc>
        <w:tc>
          <w:tcPr>
            <w:tcW w:w="0" w:type="auto"/>
          </w:tcPr>
          <w:p w:rsidR="004E231C" w:rsidRDefault="004E231C">
            <w:pPr>
              <w:pStyle w:val="ConsPlusNormal"/>
            </w:pPr>
            <w:r>
              <w:t>Повышение чувства гордости за Отечество, развитие у молодежи чувства патриотизма, повышения авторитета службы в армии.</w:t>
            </w:r>
          </w:p>
        </w:tc>
      </w:tr>
      <w:tr w:rsidR="004E231C" w:rsidTr="004E231C">
        <w:tc>
          <w:tcPr>
            <w:tcW w:w="0" w:type="auto"/>
          </w:tcPr>
          <w:p w:rsidR="004E231C" w:rsidRDefault="004E231C">
            <w:pPr>
              <w:pStyle w:val="ConsPlusNormal"/>
            </w:pPr>
            <w:r>
              <w:t>2.2</w:t>
            </w:r>
          </w:p>
        </w:tc>
        <w:tc>
          <w:tcPr>
            <w:tcW w:w="0" w:type="auto"/>
          </w:tcPr>
          <w:p w:rsidR="004E231C" w:rsidRDefault="004E231C">
            <w:pPr>
              <w:pStyle w:val="ConsPlusNormal"/>
            </w:pPr>
            <w:r>
              <w:t xml:space="preserve">Проведение мероприятий, направленных на </w:t>
            </w:r>
            <w:r>
              <w:lastRenderedPageBreak/>
              <w:t>формирование у молодежи уважения к историческим, национальным и иным традициям других народов, межнационального (межэтнического) и межконфессионального согласия, укрепление общероссийской гражданской идентичности, профилактику проявлений экстремизма и терроризма в молодежной среде, укрепление духовно-нравственных ценностей, формирование правовой культуры и правосознания молодежи</w:t>
            </w:r>
          </w:p>
        </w:tc>
        <w:tc>
          <w:tcPr>
            <w:tcW w:w="0" w:type="auto"/>
          </w:tcPr>
          <w:p w:rsidR="004E231C" w:rsidRDefault="004E231C">
            <w:pPr>
              <w:pStyle w:val="ConsPlusNormal"/>
            </w:pPr>
          </w:p>
        </w:tc>
        <w:tc>
          <w:tcPr>
            <w:tcW w:w="0" w:type="auto"/>
          </w:tcPr>
          <w:p w:rsidR="004E231C" w:rsidRDefault="004E231C">
            <w:pPr>
              <w:pStyle w:val="ConsPlusNormal"/>
            </w:pPr>
            <w:r>
              <w:t xml:space="preserve">Управление по организационной </w:t>
            </w:r>
            <w:r>
              <w:lastRenderedPageBreak/>
              <w:t>работе, молодежной политике и связям с общественными организациями администрации города Орла.</w:t>
            </w:r>
          </w:p>
        </w:tc>
        <w:tc>
          <w:tcPr>
            <w:tcW w:w="0" w:type="auto"/>
          </w:tcPr>
          <w:p w:rsidR="004E231C" w:rsidRDefault="004E231C">
            <w:pPr>
              <w:pStyle w:val="ConsPlusNormal"/>
            </w:pPr>
            <w:r>
              <w:lastRenderedPageBreak/>
              <w:t>200000</w:t>
            </w:r>
          </w:p>
        </w:tc>
        <w:tc>
          <w:tcPr>
            <w:tcW w:w="0" w:type="auto"/>
          </w:tcPr>
          <w:p w:rsidR="004E231C" w:rsidRDefault="004E231C">
            <w:pPr>
              <w:pStyle w:val="ConsPlusNormal"/>
            </w:pPr>
            <w:r>
              <w:t>200000</w:t>
            </w:r>
          </w:p>
        </w:tc>
        <w:tc>
          <w:tcPr>
            <w:tcW w:w="0" w:type="auto"/>
          </w:tcPr>
          <w:p w:rsidR="004E231C" w:rsidRDefault="004E231C">
            <w:pPr>
              <w:pStyle w:val="ConsPlusNormal"/>
            </w:pPr>
            <w:r>
              <w:t>200000</w:t>
            </w:r>
          </w:p>
        </w:tc>
        <w:tc>
          <w:tcPr>
            <w:tcW w:w="0" w:type="auto"/>
          </w:tcPr>
          <w:p w:rsidR="004E231C" w:rsidRDefault="004E231C">
            <w:pPr>
              <w:pStyle w:val="ConsPlusNormal"/>
            </w:pPr>
            <w:r>
              <w:t xml:space="preserve">Формирование толерантности и </w:t>
            </w:r>
            <w:r>
              <w:lastRenderedPageBreak/>
              <w:t>уважения к представителям других народов, культур, религий, их традициям и духовно-нравственным ценностям.</w:t>
            </w:r>
          </w:p>
        </w:tc>
      </w:tr>
      <w:tr w:rsidR="004E231C" w:rsidTr="004E231C">
        <w:tc>
          <w:tcPr>
            <w:tcW w:w="0" w:type="auto"/>
          </w:tcPr>
          <w:p w:rsidR="004E231C" w:rsidRDefault="004E231C">
            <w:pPr>
              <w:pStyle w:val="ConsPlusNormal"/>
            </w:pPr>
          </w:p>
        </w:tc>
        <w:tc>
          <w:tcPr>
            <w:tcW w:w="0" w:type="auto"/>
          </w:tcPr>
          <w:p w:rsidR="004E231C" w:rsidRDefault="004E231C">
            <w:pPr>
              <w:pStyle w:val="ConsPlusNormal"/>
            </w:pPr>
            <w:r>
              <w:t>Итого по задаче</w:t>
            </w:r>
          </w:p>
        </w:tc>
        <w:tc>
          <w:tcPr>
            <w:tcW w:w="0" w:type="auto"/>
          </w:tcPr>
          <w:p w:rsidR="004E231C" w:rsidRDefault="004E231C">
            <w:pPr>
              <w:pStyle w:val="ConsPlusNormal"/>
            </w:pPr>
          </w:p>
        </w:tc>
        <w:tc>
          <w:tcPr>
            <w:tcW w:w="0" w:type="auto"/>
          </w:tcPr>
          <w:p w:rsidR="004E231C" w:rsidRDefault="004E231C">
            <w:pPr>
              <w:pStyle w:val="ConsPlusNormal"/>
            </w:pPr>
          </w:p>
        </w:tc>
        <w:tc>
          <w:tcPr>
            <w:tcW w:w="0" w:type="auto"/>
          </w:tcPr>
          <w:p w:rsidR="004E231C" w:rsidRDefault="004E231C">
            <w:pPr>
              <w:pStyle w:val="ConsPlusNormal"/>
            </w:pPr>
            <w:r>
              <w:t>700000</w:t>
            </w:r>
          </w:p>
        </w:tc>
        <w:tc>
          <w:tcPr>
            <w:tcW w:w="0" w:type="auto"/>
          </w:tcPr>
          <w:p w:rsidR="004E231C" w:rsidRDefault="004E231C">
            <w:pPr>
              <w:pStyle w:val="ConsPlusNormal"/>
            </w:pPr>
            <w:r>
              <w:t>700000</w:t>
            </w:r>
          </w:p>
        </w:tc>
        <w:tc>
          <w:tcPr>
            <w:tcW w:w="0" w:type="auto"/>
          </w:tcPr>
          <w:p w:rsidR="004E231C" w:rsidRDefault="004E231C">
            <w:pPr>
              <w:pStyle w:val="ConsPlusNormal"/>
            </w:pPr>
            <w:r>
              <w:t>700000</w:t>
            </w:r>
          </w:p>
        </w:tc>
        <w:tc>
          <w:tcPr>
            <w:tcW w:w="0" w:type="auto"/>
          </w:tcPr>
          <w:p w:rsidR="004E231C" w:rsidRDefault="004E231C">
            <w:pPr>
              <w:pStyle w:val="ConsPlusNormal"/>
            </w:pPr>
          </w:p>
        </w:tc>
      </w:tr>
      <w:tr w:rsidR="004E231C" w:rsidTr="004E231C">
        <w:tc>
          <w:tcPr>
            <w:tcW w:w="0" w:type="auto"/>
            <w:gridSpan w:val="8"/>
          </w:tcPr>
          <w:p w:rsidR="004E231C" w:rsidRDefault="004E231C">
            <w:pPr>
              <w:pStyle w:val="ConsPlusNormal"/>
              <w:jc w:val="center"/>
              <w:outlineLvl w:val="2"/>
            </w:pPr>
            <w:r>
              <w:t>3. Реализация системы мер по выявлению, сопровождению и поддержке талантливой молодежи</w:t>
            </w:r>
          </w:p>
        </w:tc>
      </w:tr>
      <w:tr w:rsidR="004E231C" w:rsidTr="004E231C">
        <w:tc>
          <w:tcPr>
            <w:tcW w:w="0" w:type="auto"/>
          </w:tcPr>
          <w:p w:rsidR="004E231C" w:rsidRDefault="004E231C">
            <w:pPr>
              <w:pStyle w:val="ConsPlusNormal"/>
            </w:pPr>
            <w:r>
              <w:t>3.1</w:t>
            </w:r>
          </w:p>
        </w:tc>
        <w:tc>
          <w:tcPr>
            <w:tcW w:w="0" w:type="auto"/>
          </w:tcPr>
          <w:p w:rsidR="004E231C" w:rsidRDefault="004E231C">
            <w:pPr>
              <w:pStyle w:val="ConsPlusNormal"/>
            </w:pPr>
            <w:r>
              <w:t>Проведение мероприятий, направленных на выявление и поддержку талантливой молодежи, популяризацию и пропаганду успехов молодежи города Орла</w:t>
            </w:r>
          </w:p>
        </w:tc>
        <w:tc>
          <w:tcPr>
            <w:tcW w:w="0" w:type="auto"/>
          </w:tcPr>
          <w:p w:rsidR="004E231C" w:rsidRDefault="004E231C">
            <w:pPr>
              <w:pStyle w:val="ConsPlusNormal"/>
            </w:pPr>
          </w:p>
        </w:tc>
        <w:tc>
          <w:tcPr>
            <w:tcW w:w="0" w:type="auto"/>
          </w:tcPr>
          <w:p w:rsidR="004E231C" w:rsidRDefault="004E231C">
            <w:pPr>
              <w:pStyle w:val="ConsPlusNormal"/>
            </w:pPr>
            <w:r>
              <w:t xml:space="preserve">Управление по организационной работе, молодежной политике и связям с общественными </w:t>
            </w:r>
            <w:r>
              <w:lastRenderedPageBreak/>
              <w:t>организациями администрации города Орла.</w:t>
            </w:r>
          </w:p>
        </w:tc>
        <w:tc>
          <w:tcPr>
            <w:tcW w:w="0" w:type="auto"/>
          </w:tcPr>
          <w:p w:rsidR="004E231C" w:rsidRDefault="004E231C">
            <w:pPr>
              <w:pStyle w:val="ConsPlusNormal"/>
            </w:pPr>
            <w:r>
              <w:lastRenderedPageBreak/>
              <w:t>200000</w:t>
            </w:r>
          </w:p>
        </w:tc>
        <w:tc>
          <w:tcPr>
            <w:tcW w:w="0" w:type="auto"/>
          </w:tcPr>
          <w:p w:rsidR="004E231C" w:rsidRDefault="004E231C">
            <w:pPr>
              <w:pStyle w:val="ConsPlusNormal"/>
            </w:pPr>
            <w:r>
              <w:t>200000</w:t>
            </w:r>
          </w:p>
        </w:tc>
        <w:tc>
          <w:tcPr>
            <w:tcW w:w="0" w:type="auto"/>
          </w:tcPr>
          <w:p w:rsidR="004E231C" w:rsidRDefault="004E231C">
            <w:pPr>
              <w:pStyle w:val="ConsPlusNormal"/>
            </w:pPr>
            <w:r>
              <w:t>200000</w:t>
            </w:r>
          </w:p>
        </w:tc>
        <w:tc>
          <w:tcPr>
            <w:tcW w:w="0" w:type="auto"/>
          </w:tcPr>
          <w:p w:rsidR="004E231C" w:rsidRDefault="004E231C">
            <w:pPr>
              <w:pStyle w:val="ConsPlusNormal"/>
            </w:pPr>
            <w:r>
              <w:t>Популяризация успехов талантливой молодежи.</w:t>
            </w:r>
          </w:p>
        </w:tc>
      </w:tr>
      <w:tr w:rsidR="004E231C" w:rsidTr="004E231C">
        <w:tc>
          <w:tcPr>
            <w:tcW w:w="0" w:type="auto"/>
          </w:tcPr>
          <w:p w:rsidR="004E231C" w:rsidRDefault="004E231C">
            <w:pPr>
              <w:pStyle w:val="ConsPlusNormal"/>
            </w:pPr>
            <w:r>
              <w:lastRenderedPageBreak/>
              <w:t>3.2</w:t>
            </w:r>
          </w:p>
        </w:tc>
        <w:tc>
          <w:tcPr>
            <w:tcW w:w="0" w:type="auto"/>
          </w:tcPr>
          <w:p w:rsidR="004E231C" w:rsidRDefault="004E231C">
            <w:pPr>
              <w:pStyle w:val="ConsPlusNormal"/>
            </w:pPr>
            <w:r>
              <w:t>Проведение мероприятий, направленных на создание условий для развития потенциала талантливой молодежи, вовлечение молодежи в творческую деятельность</w:t>
            </w:r>
          </w:p>
        </w:tc>
        <w:tc>
          <w:tcPr>
            <w:tcW w:w="0" w:type="auto"/>
          </w:tcPr>
          <w:p w:rsidR="004E231C" w:rsidRDefault="004E231C">
            <w:pPr>
              <w:pStyle w:val="ConsPlusNormal"/>
            </w:pPr>
          </w:p>
        </w:tc>
        <w:tc>
          <w:tcPr>
            <w:tcW w:w="0" w:type="auto"/>
          </w:tcPr>
          <w:p w:rsidR="004E231C" w:rsidRDefault="004E231C">
            <w:pPr>
              <w:pStyle w:val="ConsPlusNormal"/>
            </w:pPr>
            <w:r>
              <w:t>Управление по организационной работе, молодежной политике и связям с общественными организациями администрации города Орла.</w:t>
            </w:r>
          </w:p>
        </w:tc>
        <w:tc>
          <w:tcPr>
            <w:tcW w:w="0" w:type="auto"/>
          </w:tcPr>
          <w:p w:rsidR="004E231C" w:rsidRDefault="004E231C">
            <w:pPr>
              <w:pStyle w:val="ConsPlusNormal"/>
            </w:pPr>
            <w:r>
              <w:t>200000</w:t>
            </w:r>
          </w:p>
        </w:tc>
        <w:tc>
          <w:tcPr>
            <w:tcW w:w="0" w:type="auto"/>
          </w:tcPr>
          <w:p w:rsidR="004E231C" w:rsidRDefault="004E231C">
            <w:pPr>
              <w:pStyle w:val="ConsPlusNormal"/>
            </w:pPr>
            <w:r>
              <w:t>200000</w:t>
            </w:r>
          </w:p>
        </w:tc>
        <w:tc>
          <w:tcPr>
            <w:tcW w:w="0" w:type="auto"/>
          </w:tcPr>
          <w:p w:rsidR="004E231C" w:rsidRDefault="004E231C">
            <w:pPr>
              <w:pStyle w:val="ConsPlusNormal"/>
            </w:pPr>
            <w:r>
              <w:t>200000</w:t>
            </w:r>
          </w:p>
        </w:tc>
        <w:tc>
          <w:tcPr>
            <w:tcW w:w="0" w:type="auto"/>
          </w:tcPr>
          <w:p w:rsidR="004E231C" w:rsidRDefault="004E231C">
            <w:pPr>
              <w:pStyle w:val="ConsPlusNormal"/>
            </w:pPr>
            <w:r>
              <w:t>Создание условий для реализации творческих способностей молодежи города Орла</w:t>
            </w:r>
          </w:p>
        </w:tc>
      </w:tr>
      <w:tr w:rsidR="004E231C" w:rsidTr="004E231C">
        <w:tc>
          <w:tcPr>
            <w:tcW w:w="0" w:type="auto"/>
          </w:tcPr>
          <w:p w:rsidR="004E231C" w:rsidRDefault="004E231C">
            <w:pPr>
              <w:pStyle w:val="ConsPlusNormal"/>
            </w:pPr>
          </w:p>
        </w:tc>
        <w:tc>
          <w:tcPr>
            <w:tcW w:w="0" w:type="auto"/>
          </w:tcPr>
          <w:p w:rsidR="004E231C" w:rsidRDefault="004E231C">
            <w:pPr>
              <w:pStyle w:val="ConsPlusNormal"/>
            </w:pPr>
            <w:r>
              <w:t>Итого по задаче</w:t>
            </w:r>
          </w:p>
        </w:tc>
        <w:tc>
          <w:tcPr>
            <w:tcW w:w="0" w:type="auto"/>
          </w:tcPr>
          <w:p w:rsidR="004E231C" w:rsidRDefault="004E231C">
            <w:pPr>
              <w:pStyle w:val="ConsPlusNormal"/>
            </w:pPr>
          </w:p>
        </w:tc>
        <w:tc>
          <w:tcPr>
            <w:tcW w:w="0" w:type="auto"/>
          </w:tcPr>
          <w:p w:rsidR="004E231C" w:rsidRDefault="004E231C">
            <w:pPr>
              <w:pStyle w:val="ConsPlusNormal"/>
            </w:pPr>
          </w:p>
        </w:tc>
        <w:tc>
          <w:tcPr>
            <w:tcW w:w="0" w:type="auto"/>
          </w:tcPr>
          <w:p w:rsidR="004E231C" w:rsidRDefault="004E231C">
            <w:pPr>
              <w:pStyle w:val="ConsPlusNormal"/>
            </w:pPr>
            <w:r>
              <w:t>400000</w:t>
            </w:r>
          </w:p>
        </w:tc>
        <w:tc>
          <w:tcPr>
            <w:tcW w:w="0" w:type="auto"/>
          </w:tcPr>
          <w:p w:rsidR="004E231C" w:rsidRDefault="004E231C">
            <w:pPr>
              <w:pStyle w:val="ConsPlusNormal"/>
            </w:pPr>
            <w:r>
              <w:t>400000</w:t>
            </w:r>
          </w:p>
        </w:tc>
        <w:tc>
          <w:tcPr>
            <w:tcW w:w="0" w:type="auto"/>
          </w:tcPr>
          <w:p w:rsidR="004E231C" w:rsidRDefault="004E231C">
            <w:pPr>
              <w:pStyle w:val="ConsPlusNormal"/>
            </w:pPr>
            <w:r>
              <w:t>400000</w:t>
            </w:r>
          </w:p>
        </w:tc>
        <w:tc>
          <w:tcPr>
            <w:tcW w:w="0" w:type="auto"/>
          </w:tcPr>
          <w:p w:rsidR="004E231C" w:rsidRDefault="004E231C">
            <w:pPr>
              <w:pStyle w:val="ConsPlusNormal"/>
            </w:pPr>
          </w:p>
        </w:tc>
      </w:tr>
      <w:tr w:rsidR="004E231C" w:rsidTr="004E231C">
        <w:tc>
          <w:tcPr>
            <w:tcW w:w="0" w:type="auto"/>
            <w:gridSpan w:val="8"/>
          </w:tcPr>
          <w:p w:rsidR="004E231C" w:rsidRDefault="004E231C">
            <w:pPr>
              <w:pStyle w:val="ConsPlusNormal"/>
              <w:jc w:val="center"/>
              <w:outlineLvl w:val="2"/>
            </w:pPr>
            <w:r>
              <w:t>4. Формирование здорового образа жизни и профилактика асоциального поведения в молодежной среде.</w:t>
            </w:r>
          </w:p>
        </w:tc>
      </w:tr>
      <w:tr w:rsidR="004E231C" w:rsidTr="004E231C">
        <w:tc>
          <w:tcPr>
            <w:tcW w:w="0" w:type="auto"/>
          </w:tcPr>
          <w:p w:rsidR="004E231C" w:rsidRDefault="004E231C">
            <w:pPr>
              <w:pStyle w:val="ConsPlusNormal"/>
            </w:pPr>
            <w:r>
              <w:t>4.1</w:t>
            </w:r>
          </w:p>
        </w:tc>
        <w:tc>
          <w:tcPr>
            <w:tcW w:w="0" w:type="auto"/>
          </w:tcPr>
          <w:p w:rsidR="004E231C" w:rsidRDefault="004E231C">
            <w:pPr>
              <w:pStyle w:val="ConsPlusNormal"/>
            </w:pPr>
            <w:r>
              <w:t>Проведение мероприятий, направленных на пропаганду здорового образа жизни, профилактику распространения алкоголизма, курения, наркомании, ВИЧ-инфекции в молодежной среде</w:t>
            </w:r>
          </w:p>
        </w:tc>
        <w:tc>
          <w:tcPr>
            <w:tcW w:w="0" w:type="auto"/>
          </w:tcPr>
          <w:p w:rsidR="004E231C" w:rsidRDefault="004E231C">
            <w:pPr>
              <w:pStyle w:val="ConsPlusNormal"/>
            </w:pPr>
          </w:p>
        </w:tc>
        <w:tc>
          <w:tcPr>
            <w:tcW w:w="0" w:type="auto"/>
          </w:tcPr>
          <w:p w:rsidR="004E231C" w:rsidRDefault="004E231C">
            <w:pPr>
              <w:pStyle w:val="ConsPlusNormal"/>
            </w:pPr>
            <w:r>
              <w:t>Управление по организационной работе, молодежной политике и связям с общественными организациями администрации города Орла.</w:t>
            </w:r>
          </w:p>
        </w:tc>
        <w:tc>
          <w:tcPr>
            <w:tcW w:w="0" w:type="auto"/>
          </w:tcPr>
          <w:p w:rsidR="004E231C" w:rsidRDefault="004E231C">
            <w:pPr>
              <w:pStyle w:val="ConsPlusNormal"/>
            </w:pPr>
            <w:r>
              <w:t>200000</w:t>
            </w:r>
          </w:p>
        </w:tc>
        <w:tc>
          <w:tcPr>
            <w:tcW w:w="0" w:type="auto"/>
          </w:tcPr>
          <w:p w:rsidR="004E231C" w:rsidRDefault="004E231C">
            <w:pPr>
              <w:pStyle w:val="ConsPlusNormal"/>
            </w:pPr>
            <w:r>
              <w:t>200000</w:t>
            </w:r>
          </w:p>
        </w:tc>
        <w:tc>
          <w:tcPr>
            <w:tcW w:w="0" w:type="auto"/>
          </w:tcPr>
          <w:p w:rsidR="004E231C" w:rsidRDefault="004E231C">
            <w:pPr>
              <w:pStyle w:val="ConsPlusNormal"/>
            </w:pPr>
            <w:r>
              <w:t>200000</w:t>
            </w:r>
          </w:p>
        </w:tc>
        <w:tc>
          <w:tcPr>
            <w:tcW w:w="0" w:type="auto"/>
          </w:tcPr>
          <w:p w:rsidR="004E231C" w:rsidRDefault="004E231C">
            <w:pPr>
              <w:pStyle w:val="ConsPlusNormal"/>
            </w:pPr>
            <w:r>
              <w:t>Формирование у молодежи города Орла здорового образа жизни.</w:t>
            </w:r>
          </w:p>
        </w:tc>
      </w:tr>
      <w:tr w:rsidR="004E231C" w:rsidTr="004E231C">
        <w:tc>
          <w:tcPr>
            <w:tcW w:w="0" w:type="auto"/>
          </w:tcPr>
          <w:p w:rsidR="004E231C" w:rsidRDefault="004E231C">
            <w:pPr>
              <w:pStyle w:val="ConsPlusNormal"/>
            </w:pPr>
            <w:r>
              <w:t>4.2</w:t>
            </w:r>
          </w:p>
        </w:tc>
        <w:tc>
          <w:tcPr>
            <w:tcW w:w="0" w:type="auto"/>
          </w:tcPr>
          <w:p w:rsidR="004E231C" w:rsidRDefault="004E231C">
            <w:pPr>
              <w:pStyle w:val="ConsPlusNormal"/>
            </w:pPr>
            <w:r>
              <w:t xml:space="preserve">Проведение мероприятий, </w:t>
            </w:r>
            <w:r>
              <w:lastRenderedPageBreak/>
              <w:t>направленных на профилактику асоциального поведения молодежи</w:t>
            </w:r>
          </w:p>
        </w:tc>
        <w:tc>
          <w:tcPr>
            <w:tcW w:w="0" w:type="auto"/>
          </w:tcPr>
          <w:p w:rsidR="004E231C" w:rsidRDefault="004E231C">
            <w:pPr>
              <w:pStyle w:val="ConsPlusNormal"/>
            </w:pPr>
          </w:p>
        </w:tc>
        <w:tc>
          <w:tcPr>
            <w:tcW w:w="0" w:type="auto"/>
          </w:tcPr>
          <w:p w:rsidR="004E231C" w:rsidRDefault="004E231C">
            <w:pPr>
              <w:pStyle w:val="ConsPlusNormal"/>
            </w:pPr>
            <w:r>
              <w:t xml:space="preserve">Управление по </w:t>
            </w:r>
            <w:r>
              <w:lastRenderedPageBreak/>
              <w:t>организационной работе, молодежной политике и связям с общественными организациями администрации города Орла.</w:t>
            </w:r>
          </w:p>
        </w:tc>
        <w:tc>
          <w:tcPr>
            <w:tcW w:w="0" w:type="auto"/>
          </w:tcPr>
          <w:p w:rsidR="004E231C" w:rsidRDefault="004E231C">
            <w:pPr>
              <w:pStyle w:val="ConsPlusNormal"/>
            </w:pPr>
            <w:r>
              <w:lastRenderedPageBreak/>
              <w:t>-</w:t>
            </w:r>
          </w:p>
        </w:tc>
        <w:tc>
          <w:tcPr>
            <w:tcW w:w="0" w:type="auto"/>
          </w:tcPr>
          <w:p w:rsidR="004E231C" w:rsidRDefault="004E231C">
            <w:pPr>
              <w:pStyle w:val="ConsPlusNormal"/>
            </w:pPr>
            <w:r>
              <w:t>-</w:t>
            </w:r>
          </w:p>
        </w:tc>
        <w:tc>
          <w:tcPr>
            <w:tcW w:w="0" w:type="auto"/>
          </w:tcPr>
          <w:p w:rsidR="004E231C" w:rsidRDefault="004E231C">
            <w:pPr>
              <w:pStyle w:val="ConsPlusNormal"/>
            </w:pPr>
            <w:r>
              <w:t>-</w:t>
            </w:r>
          </w:p>
        </w:tc>
        <w:tc>
          <w:tcPr>
            <w:tcW w:w="0" w:type="auto"/>
          </w:tcPr>
          <w:p w:rsidR="004E231C" w:rsidRDefault="004E231C">
            <w:pPr>
              <w:pStyle w:val="ConsPlusNormal"/>
            </w:pPr>
            <w:r>
              <w:t xml:space="preserve">Формирование </w:t>
            </w:r>
            <w:r>
              <w:lastRenderedPageBreak/>
              <w:t xml:space="preserve">эффективной системы профилактики правонарушений в молодежной среде, усиления мер по предупреждению </w:t>
            </w:r>
            <w:proofErr w:type="spellStart"/>
            <w:r>
              <w:t>девиантного</w:t>
            </w:r>
            <w:proofErr w:type="spellEnd"/>
            <w:r>
              <w:t xml:space="preserve"> поведения.</w:t>
            </w:r>
          </w:p>
        </w:tc>
      </w:tr>
      <w:tr w:rsidR="004E231C" w:rsidTr="004E231C">
        <w:tc>
          <w:tcPr>
            <w:tcW w:w="0" w:type="auto"/>
          </w:tcPr>
          <w:p w:rsidR="004E231C" w:rsidRDefault="004E231C">
            <w:pPr>
              <w:pStyle w:val="ConsPlusNormal"/>
            </w:pPr>
          </w:p>
        </w:tc>
        <w:tc>
          <w:tcPr>
            <w:tcW w:w="0" w:type="auto"/>
          </w:tcPr>
          <w:p w:rsidR="004E231C" w:rsidRDefault="004E231C">
            <w:pPr>
              <w:pStyle w:val="ConsPlusNormal"/>
            </w:pPr>
            <w:r>
              <w:t>Итого по задаче</w:t>
            </w:r>
          </w:p>
        </w:tc>
        <w:tc>
          <w:tcPr>
            <w:tcW w:w="0" w:type="auto"/>
          </w:tcPr>
          <w:p w:rsidR="004E231C" w:rsidRDefault="004E231C">
            <w:pPr>
              <w:pStyle w:val="ConsPlusNormal"/>
            </w:pPr>
          </w:p>
        </w:tc>
        <w:tc>
          <w:tcPr>
            <w:tcW w:w="0" w:type="auto"/>
          </w:tcPr>
          <w:p w:rsidR="004E231C" w:rsidRDefault="004E231C">
            <w:pPr>
              <w:pStyle w:val="ConsPlusNormal"/>
            </w:pPr>
          </w:p>
        </w:tc>
        <w:tc>
          <w:tcPr>
            <w:tcW w:w="0" w:type="auto"/>
          </w:tcPr>
          <w:p w:rsidR="004E231C" w:rsidRDefault="004E231C">
            <w:pPr>
              <w:pStyle w:val="ConsPlusNormal"/>
            </w:pPr>
            <w:r>
              <w:t>200000</w:t>
            </w:r>
          </w:p>
        </w:tc>
        <w:tc>
          <w:tcPr>
            <w:tcW w:w="0" w:type="auto"/>
          </w:tcPr>
          <w:p w:rsidR="004E231C" w:rsidRDefault="004E231C">
            <w:pPr>
              <w:pStyle w:val="ConsPlusNormal"/>
            </w:pPr>
            <w:r>
              <w:t>200000</w:t>
            </w:r>
          </w:p>
        </w:tc>
        <w:tc>
          <w:tcPr>
            <w:tcW w:w="0" w:type="auto"/>
          </w:tcPr>
          <w:p w:rsidR="004E231C" w:rsidRDefault="004E231C">
            <w:pPr>
              <w:pStyle w:val="ConsPlusNormal"/>
            </w:pPr>
            <w:r>
              <w:t>200000</w:t>
            </w:r>
          </w:p>
        </w:tc>
        <w:tc>
          <w:tcPr>
            <w:tcW w:w="0" w:type="auto"/>
          </w:tcPr>
          <w:p w:rsidR="004E231C" w:rsidRDefault="004E231C">
            <w:pPr>
              <w:pStyle w:val="ConsPlusNormal"/>
            </w:pPr>
          </w:p>
        </w:tc>
      </w:tr>
      <w:tr w:rsidR="004E231C" w:rsidTr="004E231C">
        <w:tc>
          <w:tcPr>
            <w:tcW w:w="0" w:type="auto"/>
          </w:tcPr>
          <w:p w:rsidR="004E231C" w:rsidRDefault="004E231C">
            <w:pPr>
              <w:pStyle w:val="ConsPlusNormal"/>
            </w:pPr>
          </w:p>
        </w:tc>
        <w:tc>
          <w:tcPr>
            <w:tcW w:w="0" w:type="auto"/>
          </w:tcPr>
          <w:p w:rsidR="004E231C" w:rsidRDefault="004E231C">
            <w:pPr>
              <w:pStyle w:val="ConsPlusNormal"/>
            </w:pPr>
            <w:r>
              <w:t>Всего:</w:t>
            </w:r>
          </w:p>
        </w:tc>
        <w:tc>
          <w:tcPr>
            <w:tcW w:w="0" w:type="auto"/>
          </w:tcPr>
          <w:p w:rsidR="004E231C" w:rsidRDefault="004E231C">
            <w:pPr>
              <w:pStyle w:val="ConsPlusNormal"/>
            </w:pPr>
          </w:p>
        </w:tc>
        <w:tc>
          <w:tcPr>
            <w:tcW w:w="0" w:type="auto"/>
          </w:tcPr>
          <w:p w:rsidR="004E231C" w:rsidRDefault="004E231C">
            <w:pPr>
              <w:pStyle w:val="ConsPlusNormal"/>
            </w:pPr>
          </w:p>
        </w:tc>
        <w:tc>
          <w:tcPr>
            <w:tcW w:w="0" w:type="auto"/>
          </w:tcPr>
          <w:p w:rsidR="004E231C" w:rsidRDefault="004E231C">
            <w:pPr>
              <w:pStyle w:val="ConsPlusNormal"/>
            </w:pPr>
            <w:r>
              <w:t>1500000</w:t>
            </w:r>
          </w:p>
        </w:tc>
        <w:tc>
          <w:tcPr>
            <w:tcW w:w="0" w:type="auto"/>
          </w:tcPr>
          <w:p w:rsidR="004E231C" w:rsidRDefault="004E231C">
            <w:pPr>
              <w:pStyle w:val="ConsPlusNormal"/>
            </w:pPr>
            <w:r>
              <w:t>1500000</w:t>
            </w:r>
          </w:p>
        </w:tc>
        <w:tc>
          <w:tcPr>
            <w:tcW w:w="0" w:type="auto"/>
          </w:tcPr>
          <w:p w:rsidR="004E231C" w:rsidRDefault="004E231C">
            <w:pPr>
              <w:pStyle w:val="ConsPlusNormal"/>
            </w:pPr>
            <w:r>
              <w:t>1500000</w:t>
            </w:r>
          </w:p>
        </w:tc>
        <w:tc>
          <w:tcPr>
            <w:tcW w:w="0" w:type="auto"/>
          </w:tcPr>
          <w:p w:rsidR="004E231C" w:rsidRDefault="004E231C">
            <w:pPr>
              <w:pStyle w:val="ConsPlusNormal"/>
            </w:pPr>
          </w:p>
        </w:tc>
      </w:tr>
      <w:tr w:rsidR="004E231C" w:rsidTr="004E231C">
        <w:tc>
          <w:tcPr>
            <w:tcW w:w="0" w:type="auto"/>
          </w:tcPr>
          <w:p w:rsidR="004E231C" w:rsidRDefault="004E231C">
            <w:pPr>
              <w:pStyle w:val="ConsPlusNormal"/>
            </w:pPr>
          </w:p>
        </w:tc>
        <w:tc>
          <w:tcPr>
            <w:tcW w:w="0" w:type="auto"/>
          </w:tcPr>
          <w:p w:rsidR="004E231C" w:rsidRDefault="004E231C">
            <w:pPr>
              <w:pStyle w:val="ConsPlusNormal"/>
            </w:pPr>
            <w:r>
              <w:t>Итого по Программе:</w:t>
            </w:r>
          </w:p>
        </w:tc>
        <w:tc>
          <w:tcPr>
            <w:tcW w:w="0" w:type="auto"/>
          </w:tcPr>
          <w:p w:rsidR="004E231C" w:rsidRDefault="004E231C">
            <w:pPr>
              <w:pStyle w:val="ConsPlusNormal"/>
            </w:pPr>
          </w:p>
        </w:tc>
        <w:tc>
          <w:tcPr>
            <w:tcW w:w="0" w:type="auto"/>
          </w:tcPr>
          <w:p w:rsidR="004E231C" w:rsidRDefault="004E231C">
            <w:pPr>
              <w:pStyle w:val="ConsPlusNormal"/>
            </w:pPr>
          </w:p>
        </w:tc>
        <w:tc>
          <w:tcPr>
            <w:tcW w:w="0" w:type="auto"/>
            <w:gridSpan w:val="3"/>
          </w:tcPr>
          <w:p w:rsidR="004E231C" w:rsidRDefault="004E231C">
            <w:pPr>
              <w:pStyle w:val="ConsPlusNormal"/>
            </w:pPr>
            <w:r>
              <w:t>4500000</w:t>
            </w:r>
          </w:p>
        </w:tc>
        <w:tc>
          <w:tcPr>
            <w:tcW w:w="0" w:type="auto"/>
          </w:tcPr>
          <w:p w:rsidR="004E231C" w:rsidRDefault="004E231C">
            <w:pPr>
              <w:pStyle w:val="ConsPlusNormal"/>
            </w:pPr>
          </w:p>
        </w:tc>
      </w:tr>
    </w:tbl>
    <w:p w:rsidR="004E231C" w:rsidRDefault="004E231C">
      <w:pPr>
        <w:pStyle w:val="ConsPlusNormal"/>
        <w:sectPr w:rsidR="004E231C">
          <w:pgSz w:w="16838" w:h="11905" w:orient="landscape"/>
          <w:pgMar w:top="1701" w:right="1134" w:bottom="850" w:left="1134" w:header="0" w:footer="0" w:gutter="0"/>
          <w:cols w:space="720"/>
          <w:titlePg/>
        </w:sectPr>
      </w:pPr>
    </w:p>
    <w:p w:rsidR="004E231C" w:rsidRDefault="004E231C" w:rsidP="004E231C">
      <w:pPr>
        <w:pStyle w:val="ConsPlusNormal"/>
        <w:jc w:val="both"/>
      </w:pPr>
    </w:p>
    <w:p w:rsidR="004E231C" w:rsidRDefault="004E231C">
      <w:pPr>
        <w:pStyle w:val="ConsPlusNormal"/>
        <w:jc w:val="right"/>
        <w:outlineLvl w:val="1"/>
      </w:pPr>
      <w:r>
        <w:t>Приложение N 2</w:t>
      </w:r>
    </w:p>
    <w:p w:rsidR="004E231C" w:rsidRDefault="004E231C">
      <w:pPr>
        <w:pStyle w:val="ConsPlusNormal"/>
        <w:jc w:val="right"/>
      </w:pPr>
      <w:r>
        <w:t>к Муниципальной программе</w:t>
      </w:r>
    </w:p>
    <w:p w:rsidR="004E231C" w:rsidRDefault="004E231C">
      <w:pPr>
        <w:pStyle w:val="ConsPlusNormal"/>
        <w:jc w:val="right"/>
      </w:pPr>
      <w:r>
        <w:t>"Молодежь города Орла на 2024 - 2026 годы"</w:t>
      </w:r>
    </w:p>
    <w:p w:rsidR="004E231C" w:rsidRDefault="004E231C">
      <w:pPr>
        <w:pStyle w:val="ConsPlusNormal"/>
        <w:ind w:firstLine="540"/>
        <w:jc w:val="both"/>
      </w:pPr>
    </w:p>
    <w:p w:rsidR="004E231C" w:rsidRDefault="004E231C">
      <w:pPr>
        <w:pStyle w:val="ConsPlusTitle"/>
        <w:jc w:val="center"/>
      </w:pPr>
      <w:bookmarkStart w:id="2" w:name="P302"/>
      <w:bookmarkEnd w:id="2"/>
      <w:r>
        <w:t>ЦЕЛЕВЫЕ ПОКАЗАТЕЛИ ЭФФЕКТИВНОСТИ РЕАЛИЗАЦИИ ПРОГРАММЫ</w:t>
      </w:r>
    </w:p>
    <w:p w:rsidR="004E231C" w:rsidRDefault="004E231C">
      <w:pPr>
        <w:pStyle w:val="ConsPlusTitle"/>
        <w:jc w:val="center"/>
      </w:pPr>
      <w:r>
        <w:t>"МОЛОДЕЖЬ ГОРОДА ОРЛА НА 2024 - 2026 ГОДЫ"</w:t>
      </w:r>
    </w:p>
    <w:p w:rsidR="004E231C" w:rsidRDefault="004E23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98"/>
        <w:gridCol w:w="9583"/>
        <w:gridCol w:w="1765"/>
        <w:gridCol w:w="929"/>
        <w:gridCol w:w="914"/>
        <w:gridCol w:w="905"/>
      </w:tblGrid>
      <w:tr w:rsidR="004E231C" w:rsidTr="004E231C">
        <w:tc>
          <w:tcPr>
            <w:tcW w:w="0" w:type="auto"/>
            <w:vMerge w:val="restart"/>
          </w:tcPr>
          <w:p w:rsidR="004E231C" w:rsidRDefault="004E231C">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0" w:type="auto"/>
            <w:vMerge w:val="restart"/>
          </w:tcPr>
          <w:p w:rsidR="004E231C" w:rsidRDefault="004E231C">
            <w:pPr>
              <w:pStyle w:val="ConsPlusNormal"/>
              <w:jc w:val="center"/>
            </w:pPr>
            <w:r>
              <w:t>Показатели эффективности реализации</w:t>
            </w:r>
          </w:p>
        </w:tc>
        <w:tc>
          <w:tcPr>
            <w:tcW w:w="0" w:type="auto"/>
            <w:vMerge w:val="restart"/>
          </w:tcPr>
          <w:p w:rsidR="004E231C" w:rsidRDefault="004E231C">
            <w:pPr>
              <w:pStyle w:val="ConsPlusNormal"/>
              <w:jc w:val="center"/>
            </w:pPr>
            <w:r>
              <w:t>Единица измерения</w:t>
            </w:r>
          </w:p>
        </w:tc>
        <w:tc>
          <w:tcPr>
            <w:tcW w:w="0" w:type="auto"/>
            <w:gridSpan w:val="3"/>
          </w:tcPr>
          <w:p w:rsidR="004E231C" w:rsidRDefault="004E231C">
            <w:pPr>
              <w:pStyle w:val="ConsPlusNormal"/>
              <w:jc w:val="center"/>
            </w:pPr>
            <w:r>
              <w:t>Показатели результативности</w:t>
            </w:r>
          </w:p>
        </w:tc>
      </w:tr>
      <w:tr w:rsidR="004E231C" w:rsidTr="004E231C">
        <w:tc>
          <w:tcPr>
            <w:tcW w:w="0" w:type="auto"/>
            <w:vMerge/>
          </w:tcPr>
          <w:p w:rsidR="004E231C" w:rsidRDefault="004E231C">
            <w:pPr>
              <w:pStyle w:val="ConsPlusNormal"/>
            </w:pPr>
          </w:p>
        </w:tc>
        <w:tc>
          <w:tcPr>
            <w:tcW w:w="0" w:type="auto"/>
            <w:vMerge/>
          </w:tcPr>
          <w:p w:rsidR="004E231C" w:rsidRDefault="004E231C">
            <w:pPr>
              <w:pStyle w:val="ConsPlusNormal"/>
            </w:pPr>
          </w:p>
        </w:tc>
        <w:tc>
          <w:tcPr>
            <w:tcW w:w="0" w:type="auto"/>
            <w:vMerge/>
          </w:tcPr>
          <w:p w:rsidR="004E231C" w:rsidRDefault="004E231C">
            <w:pPr>
              <w:pStyle w:val="ConsPlusNormal"/>
            </w:pPr>
          </w:p>
        </w:tc>
        <w:tc>
          <w:tcPr>
            <w:tcW w:w="0" w:type="auto"/>
          </w:tcPr>
          <w:p w:rsidR="004E231C" w:rsidRDefault="004E231C">
            <w:pPr>
              <w:pStyle w:val="ConsPlusNormal"/>
              <w:jc w:val="center"/>
            </w:pPr>
            <w:r>
              <w:t>2024 год</w:t>
            </w:r>
          </w:p>
        </w:tc>
        <w:tc>
          <w:tcPr>
            <w:tcW w:w="0" w:type="auto"/>
          </w:tcPr>
          <w:p w:rsidR="004E231C" w:rsidRDefault="004E231C">
            <w:pPr>
              <w:pStyle w:val="ConsPlusNormal"/>
              <w:jc w:val="center"/>
            </w:pPr>
            <w:r>
              <w:t>2025 год</w:t>
            </w:r>
          </w:p>
        </w:tc>
        <w:tc>
          <w:tcPr>
            <w:tcW w:w="0" w:type="auto"/>
          </w:tcPr>
          <w:p w:rsidR="004E231C" w:rsidRDefault="004E231C">
            <w:pPr>
              <w:pStyle w:val="ConsPlusNormal"/>
              <w:jc w:val="center"/>
            </w:pPr>
            <w:r>
              <w:t>2026 год</w:t>
            </w:r>
          </w:p>
        </w:tc>
      </w:tr>
      <w:tr w:rsidR="004E231C" w:rsidTr="004E231C">
        <w:tc>
          <w:tcPr>
            <w:tcW w:w="0" w:type="auto"/>
          </w:tcPr>
          <w:p w:rsidR="004E231C" w:rsidRDefault="004E231C">
            <w:pPr>
              <w:pStyle w:val="ConsPlusNormal"/>
            </w:pPr>
            <w:r>
              <w:t>1.</w:t>
            </w:r>
          </w:p>
        </w:tc>
        <w:tc>
          <w:tcPr>
            <w:tcW w:w="0" w:type="auto"/>
          </w:tcPr>
          <w:p w:rsidR="004E231C" w:rsidRDefault="004E231C">
            <w:pPr>
              <w:pStyle w:val="ConsPlusNormal"/>
            </w:pPr>
            <w:r>
              <w:t>Увеличение доли молодых граждан, вовлекаемых в реализацию молодежной политики на территории города;</w:t>
            </w:r>
          </w:p>
        </w:tc>
        <w:tc>
          <w:tcPr>
            <w:tcW w:w="0" w:type="auto"/>
          </w:tcPr>
          <w:p w:rsidR="004E231C" w:rsidRDefault="004E231C">
            <w:pPr>
              <w:pStyle w:val="ConsPlusNormal"/>
            </w:pPr>
            <w:r>
              <w:t>%.</w:t>
            </w:r>
          </w:p>
        </w:tc>
        <w:tc>
          <w:tcPr>
            <w:tcW w:w="0" w:type="auto"/>
          </w:tcPr>
          <w:p w:rsidR="004E231C" w:rsidRDefault="004E231C">
            <w:pPr>
              <w:pStyle w:val="ConsPlusNormal"/>
            </w:pPr>
            <w:r>
              <w:t>1</w:t>
            </w:r>
          </w:p>
        </w:tc>
        <w:tc>
          <w:tcPr>
            <w:tcW w:w="0" w:type="auto"/>
          </w:tcPr>
          <w:p w:rsidR="004E231C" w:rsidRDefault="004E231C">
            <w:pPr>
              <w:pStyle w:val="ConsPlusNormal"/>
            </w:pPr>
            <w:r>
              <w:t>2</w:t>
            </w:r>
          </w:p>
        </w:tc>
        <w:tc>
          <w:tcPr>
            <w:tcW w:w="0" w:type="auto"/>
          </w:tcPr>
          <w:p w:rsidR="004E231C" w:rsidRDefault="004E231C">
            <w:pPr>
              <w:pStyle w:val="ConsPlusNormal"/>
            </w:pPr>
            <w:r>
              <w:t>3</w:t>
            </w:r>
          </w:p>
        </w:tc>
      </w:tr>
      <w:tr w:rsidR="004E231C" w:rsidTr="004E231C">
        <w:tc>
          <w:tcPr>
            <w:tcW w:w="0" w:type="auto"/>
          </w:tcPr>
          <w:p w:rsidR="004E231C" w:rsidRDefault="004E231C">
            <w:pPr>
              <w:pStyle w:val="ConsPlusNormal"/>
            </w:pPr>
            <w:r>
              <w:t>2.</w:t>
            </w:r>
          </w:p>
        </w:tc>
        <w:tc>
          <w:tcPr>
            <w:tcW w:w="0" w:type="auto"/>
          </w:tcPr>
          <w:p w:rsidR="004E231C" w:rsidRDefault="004E231C">
            <w:pPr>
              <w:pStyle w:val="ConsPlusNormal"/>
            </w:pPr>
            <w:r>
              <w:t>Увеличение доли молодежи, участвующей в мероприятиях патриотической направленности и мероприятиях по профилактике экстремизма и терроризма;</w:t>
            </w:r>
          </w:p>
        </w:tc>
        <w:tc>
          <w:tcPr>
            <w:tcW w:w="0" w:type="auto"/>
          </w:tcPr>
          <w:p w:rsidR="004E231C" w:rsidRDefault="004E231C">
            <w:pPr>
              <w:pStyle w:val="ConsPlusNormal"/>
            </w:pPr>
            <w:r>
              <w:t>%.</w:t>
            </w:r>
          </w:p>
        </w:tc>
        <w:tc>
          <w:tcPr>
            <w:tcW w:w="0" w:type="auto"/>
          </w:tcPr>
          <w:p w:rsidR="004E231C" w:rsidRDefault="004E231C">
            <w:pPr>
              <w:pStyle w:val="ConsPlusNormal"/>
            </w:pPr>
            <w:r>
              <w:t>1</w:t>
            </w:r>
          </w:p>
        </w:tc>
        <w:tc>
          <w:tcPr>
            <w:tcW w:w="0" w:type="auto"/>
          </w:tcPr>
          <w:p w:rsidR="004E231C" w:rsidRDefault="004E231C">
            <w:pPr>
              <w:pStyle w:val="ConsPlusNormal"/>
            </w:pPr>
            <w:r>
              <w:t>2</w:t>
            </w:r>
          </w:p>
        </w:tc>
        <w:tc>
          <w:tcPr>
            <w:tcW w:w="0" w:type="auto"/>
          </w:tcPr>
          <w:p w:rsidR="004E231C" w:rsidRDefault="004E231C">
            <w:pPr>
              <w:pStyle w:val="ConsPlusNormal"/>
            </w:pPr>
            <w:r>
              <w:t>3</w:t>
            </w:r>
          </w:p>
        </w:tc>
      </w:tr>
      <w:tr w:rsidR="004E231C" w:rsidTr="004E231C">
        <w:tc>
          <w:tcPr>
            <w:tcW w:w="0" w:type="auto"/>
          </w:tcPr>
          <w:p w:rsidR="004E231C" w:rsidRDefault="004E231C">
            <w:pPr>
              <w:pStyle w:val="ConsPlusNormal"/>
            </w:pPr>
            <w:r>
              <w:t>3.</w:t>
            </w:r>
          </w:p>
        </w:tc>
        <w:tc>
          <w:tcPr>
            <w:tcW w:w="0" w:type="auto"/>
          </w:tcPr>
          <w:p w:rsidR="004E231C" w:rsidRDefault="004E231C">
            <w:pPr>
              <w:pStyle w:val="ConsPlusNormal"/>
            </w:pPr>
            <w:r>
              <w:t>Увеличение доли молодых граждан, принимающих участие в мероприятиях, направленных на выявление и поддержку талантливой молодежи;</w:t>
            </w:r>
          </w:p>
        </w:tc>
        <w:tc>
          <w:tcPr>
            <w:tcW w:w="0" w:type="auto"/>
          </w:tcPr>
          <w:p w:rsidR="004E231C" w:rsidRDefault="004E231C">
            <w:pPr>
              <w:pStyle w:val="ConsPlusNormal"/>
            </w:pPr>
            <w:r>
              <w:t>%.</w:t>
            </w:r>
          </w:p>
        </w:tc>
        <w:tc>
          <w:tcPr>
            <w:tcW w:w="0" w:type="auto"/>
          </w:tcPr>
          <w:p w:rsidR="004E231C" w:rsidRDefault="004E231C">
            <w:pPr>
              <w:pStyle w:val="ConsPlusNormal"/>
            </w:pPr>
            <w:r>
              <w:t>1</w:t>
            </w:r>
          </w:p>
        </w:tc>
        <w:tc>
          <w:tcPr>
            <w:tcW w:w="0" w:type="auto"/>
          </w:tcPr>
          <w:p w:rsidR="004E231C" w:rsidRDefault="004E231C">
            <w:pPr>
              <w:pStyle w:val="ConsPlusNormal"/>
            </w:pPr>
            <w:r>
              <w:t>2</w:t>
            </w:r>
          </w:p>
        </w:tc>
        <w:tc>
          <w:tcPr>
            <w:tcW w:w="0" w:type="auto"/>
          </w:tcPr>
          <w:p w:rsidR="004E231C" w:rsidRDefault="004E231C">
            <w:pPr>
              <w:pStyle w:val="ConsPlusNormal"/>
            </w:pPr>
            <w:r>
              <w:t>3</w:t>
            </w:r>
          </w:p>
        </w:tc>
      </w:tr>
      <w:tr w:rsidR="004E231C" w:rsidTr="004E231C">
        <w:tc>
          <w:tcPr>
            <w:tcW w:w="0" w:type="auto"/>
          </w:tcPr>
          <w:p w:rsidR="004E231C" w:rsidRDefault="004E231C">
            <w:pPr>
              <w:pStyle w:val="ConsPlusNormal"/>
            </w:pPr>
            <w:r>
              <w:t>4.</w:t>
            </w:r>
          </w:p>
        </w:tc>
        <w:tc>
          <w:tcPr>
            <w:tcW w:w="0" w:type="auto"/>
          </w:tcPr>
          <w:p w:rsidR="004E231C" w:rsidRDefault="004E231C">
            <w:pPr>
              <w:pStyle w:val="ConsPlusNormal"/>
            </w:pPr>
            <w:r>
              <w:t>Увеличение доли молодых граждан, принимающих участие в программных мероприятиях по формированию здорового образа жизни и профилактике асоциального поведения в молодежной среде</w:t>
            </w:r>
          </w:p>
        </w:tc>
        <w:tc>
          <w:tcPr>
            <w:tcW w:w="0" w:type="auto"/>
          </w:tcPr>
          <w:p w:rsidR="004E231C" w:rsidRDefault="004E231C">
            <w:pPr>
              <w:pStyle w:val="ConsPlusNormal"/>
            </w:pPr>
            <w:r>
              <w:t>%.</w:t>
            </w:r>
          </w:p>
        </w:tc>
        <w:tc>
          <w:tcPr>
            <w:tcW w:w="0" w:type="auto"/>
          </w:tcPr>
          <w:p w:rsidR="004E231C" w:rsidRDefault="004E231C">
            <w:pPr>
              <w:pStyle w:val="ConsPlusNormal"/>
            </w:pPr>
            <w:r>
              <w:t>1</w:t>
            </w:r>
          </w:p>
        </w:tc>
        <w:tc>
          <w:tcPr>
            <w:tcW w:w="0" w:type="auto"/>
          </w:tcPr>
          <w:p w:rsidR="004E231C" w:rsidRDefault="004E231C">
            <w:pPr>
              <w:pStyle w:val="ConsPlusNormal"/>
            </w:pPr>
            <w:r>
              <w:t>2</w:t>
            </w:r>
          </w:p>
        </w:tc>
        <w:tc>
          <w:tcPr>
            <w:tcW w:w="0" w:type="auto"/>
          </w:tcPr>
          <w:p w:rsidR="004E231C" w:rsidRDefault="004E231C">
            <w:pPr>
              <w:pStyle w:val="ConsPlusNormal"/>
            </w:pPr>
            <w:r>
              <w:t>3</w:t>
            </w:r>
          </w:p>
        </w:tc>
      </w:tr>
    </w:tbl>
    <w:p w:rsidR="004E231C" w:rsidRDefault="004E231C">
      <w:pPr>
        <w:pStyle w:val="ConsPlusNormal"/>
        <w:ind w:firstLine="540"/>
        <w:jc w:val="both"/>
      </w:pPr>
    </w:p>
    <w:p w:rsidR="004E231C" w:rsidRDefault="004E231C">
      <w:pPr>
        <w:pStyle w:val="ConsPlusNormal"/>
        <w:ind w:firstLine="540"/>
        <w:jc w:val="both"/>
      </w:pPr>
    </w:p>
    <w:p w:rsidR="004E231C" w:rsidRDefault="004E231C">
      <w:pPr>
        <w:pStyle w:val="ConsPlusNormal"/>
        <w:pBdr>
          <w:bottom w:val="single" w:sz="6" w:space="0" w:color="auto"/>
        </w:pBdr>
        <w:spacing w:before="100" w:after="100"/>
        <w:jc w:val="both"/>
        <w:rPr>
          <w:sz w:val="2"/>
          <w:szCs w:val="2"/>
        </w:rPr>
      </w:pPr>
    </w:p>
    <w:p w:rsidR="00F97171" w:rsidRDefault="00F97171"/>
    <w:sectPr w:rsidR="00F97171" w:rsidSect="004E231C">
      <w:pgSz w:w="16838" w:h="11905" w:orient="landscape"/>
      <w:pgMar w:top="1701" w:right="1134" w:bottom="850" w:left="1134" w:header="0" w:footer="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compat/>
  <w:rsids>
    <w:rsidRoot w:val="004E231C"/>
    <w:rsid w:val="004E231C"/>
    <w:rsid w:val="00F97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1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231C"/>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4E231C"/>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4E23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93284" TargetMode="External"/><Relationship Id="rId13" Type="http://schemas.openxmlformats.org/officeDocument/2006/relationships/hyperlink" Target="https://login.consultant.ru/link/?req=doc&amp;base=LAW&amp;n=171835&amp;dst=100014" TargetMode="External"/><Relationship Id="rId3" Type="http://schemas.openxmlformats.org/officeDocument/2006/relationships/webSettings" Target="webSettings.xml"/><Relationship Id="rId7" Type="http://schemas.openxmlformats.org/officeDocument/2006/relationships/hyperlink" Target="https://login.consultant.ru/link/?req=doc&amp;base=RLAW127&amp;n=99952" TargetMode="External"/><Relationship Id="rId12" Type="http://schemas.openxmlformats.org/officeDocument/2006/relationships/hyperlink" Target="https://login.consultant.ru/link/?req=doc&amp;base=LAW&amp;n=46730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0999&amp;dst=101356" TargetMode="External"/><Relationship Id="rId11" Type="http://schemas.openxmlformats.org/officeDocument/2006/relationships/hyperlink" Target="https://login.consultant.ru/link/?req=doc&amp;base=LAW&amp;n=495007&amp;dst=100010" TargetMode="External"/><Relationship Id="rId5" Type="http://schemas.openxmlformats.org/officeDocument/2006/relationships/hyperlink" Target="https://login.consultant.ru/link/?req=doc&amp;base=LAW&amp;n=466790&amp;dst=103280" TargetMode="External"/><Relationship Id="rId15" Type="http://schemas.openxmlformats.org/officeDocument/2006/relationships/hyperlink" Target="https://login.consultant.ru/link/?req=doc&amp;base=RLAW127&amp;n=101351&amp;dst=100024" TargetMode="External"/><Relationship Id="rId10" Type="http://schemas.openxmlformats.org/officeDocument/2006/relationships/hyperlink" Target="https://login.consultant.ru/link/?req=doc&amp;base=LAW&amp;n=495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85361" TargetMode="External"/><Relationship Id="rId14" Type="http://schemas.openxmlformats.org/officeDocument/2006/relationships/hyperlink" Target="https://login.consultant.ru/link/?req=doc&amp;base=LAW&amp;n=495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3295</Words>
  <Characters>18782</Characters>
  <Application>Microsoft Office Word</Application>
  <DocSecurity>0</DocSecurity>
  <Lines>156</Lines>
  <Paragraphs>44</Paragraphs>
  <ScaleCrop>false</ScaleCrop>
  <Company/>
  <LinksUpToDate>false</LinksUpToDate>
  <CharactersWithSpaces>22033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smeleva-iu</dc:creator>
  <cp:lastModifiedBy>smeleva-iu</cp:lastModifiedBy>
  <cp:revision>1</cp:revision>
  <dcterms:created xsi:type="dcterms:W3CDTF">2025-03-04T11:46:00Z</dcterms:created>
  <dcterms:modified xsi:type="dcterms:W3CDTF">2025-03-04T11:49:00Z</dcterms:modified>
</cp:coreProperties>
</file>