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F2" w:rsidRPr="004E6A83" w:rsidRDefault="00EA39F2" w:rsidP="00EA39F2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Макет автоматических средств </w:t>
      </w:r>
      <w:proofErr w:type="spellStart"/>
      <w:r w:rsidRPr="004E6A83">
        <w:rPr>
          <w:b/>
          <w:bCs/>
          <w:sz w:val="28"/>
          <w:szCs w:val="28"/>
        </w:rPr>
        <w:t>фотовидеофиксации</w:t>
      </w:r>
      <w:proofErr w:type="spellEnd"/>
    </w:p>
    <w:p w:rsidR="00EA39F2" w:rsidRPr="004E6A83" w:rsidRDefault="00EA39F2" w:rsidP="00EA39F2">
      <w:pPr>
        <w:jc w:val="center"/>
        <w:rPr>
          <w:b/>
          <w:bCs/>
          <w:sz w:val="28"/>
          <w:szCs w:val="28"/>
        </w:rPr>
      </w:pPr>
      <w:r w:rsidRPr="004E6A83">
        <w:rPr>
          <w:b/>
          <w:bCs/>
          <w:sz w:val="28"/>
          <w:szCs w:val="28"/>
        </w:rPr>
        <w:t xml:space="preserve">Пересечение ул. </w:t>
      </w:r>
      <w:proofErr w:type="gramStart"/>
      <w:r w:rsidRPr="004E6A83">
        <w:rPr>
          <w:b/>
          <w:bCs/>
          <w:sz w:val="28"/>
          <w:szCs w:val="28"/>
        </w:rPr>
        <w:t>Раздольная</w:t>
      </w:r>
      <w:proofErr w:type="gramEnd"/>
      <w:r w:rsidRPr="004E6A83">
        <w:rPr>
          <w:b/>
          <w:bCs/>
          <w:sz w:val="28"/>
          <w:szCs w:val="28"/>
        </w:rPr>
        <w:t xml:space="preserve"> и ул. </w:t>
      </w:r>
      <w:proofErr w:type="spellStart"/>
      <w:r w:rsidRPr="004E6A83">
        <w:rPr>
          <w:b/>
          <w:bCs/>
          <w:sz w:val="28"/>
          <w:szCs w:val="28"/>
        </w:rPr>
        <w:t>Рощинская</w:t>
      </w:r>
      <w:proofErr w:type="spellEnd"/>
    </w:p>
    <w:tbl>
      <w:tblPr>
        <w:tblStyle w:val="a3"/>
        <w:tblW w:w="16018" w:type="dxa"/>
        <w:tblInd w:w="-572" w:type="dxa"/>
        <w:tblLook w:val="04A0" w:firstRow="1" w:lastRow="0" w:firstColumn="1" w:lastColumn="0" w:noHBand="0" w:noVBand="1"/>
      </w:tblPr>
      <w:tblGrid>
        <w:gridCol w:w="1010"/>
        <w:gridCol w:w="1883"/>
        <w:gridCol w:w="3002"/>
        <w:gridCol w:w="2178"/>
        <w:gridCol w:w="1797"/>
        <w:gridCol w:w="2276"/>
        <w:gridCol w:w="1828"/>
        <w:gridCol w:w="2044"/>
      </w:tblGrid>
      <w:tr w:rsidR="00EA39F2" w:rsidRPr="004E6A83" w:rsidTr="003F62CD">
        <w:trPr>
          <w:trHeight w:val="1059"/>
        </w:trPr>
        <w:tc>
          <w:tcPr>
            <w:tcW w:w="1015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№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п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1940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Адрес, </w:t>
            </w:r>
            <w:proofErr w:type="spellStart"/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+м</w:t>
            </w:r>
            <w:proofErr w:type="spellEnd"/>
          </w:p>
        </w:tc>
        <w:tc>
          <w:tcPr>
            <w:tcW w:w="3068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Расположение</w:t>
            </w:r>
          </w:p>
        </w:tc>
        <w:tc>
          <w:tcPr>
            <w:tcW w:w="2229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Широта, °</w:t>
            </w:r>
          </w:p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Долгота, °</w:t>
            </w:r>
          </w:p>
        </w:tc>
        <w:tc>
          <w:tcPr>
            <w:tcW w:w="1826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Зона контроля</w:t>
            </w:r>
          </w:p>
        </w:tc>
        <w:tc>
          <w:tcPr>
            <w:tcW w:w="2298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Фиксируемые нарушения</w:t>
            </w:r>
          </w:p>
        </w:tc>
        <w:tc>
          <w:tcPr>
            <w:tcW w:w="1598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 xml:space="preserve">Ограничения скорости, </w:t>
            </w:r>
            <w:proofErr w:type="gramStart"/>
            <w:r w:rsidRPr="004E6A83">
              <w:rPr>
                <w:b/>
                <w:bCs/>
                <w:sz w:val="28"/>
                <w:szCs w:val="28"/>
              </w:rPr>
              <w:t>км</w:t>
            </w:r>
            <w:proofErr w:type="gramEnd"/>
            <w:r w:rsidRPr="004E6A83">
              <w:rPr>
                <w:b/>
                <w:bCs/>
                <w:sz w:val="28"/>
                <w:szCs w:val="28"/>
              </w:rPr>
              <w:t>/ч</w:t>
            </w:r>
          </w:p>
        </w:tc>
        <w:tc>
          <w:tcPr>
            <w:tcW w:w="2044" w:type="dxa"/>
            <w:vAlign w:val="center"/>
          </w:tcPr>
          <w:p w:rsidR="00EA39F2" w:rsidRPr="004E6A83" w:rsidRDefault="00EA39F2" w:rsidP="003F62CD">
            <w:pPr>
              <w:jc w:val="center"/>
              <w:rPr>
                <w:b/>
                <w:bCs/>
                <w:sz w:val="28"/>
                <w:szCs w:val="28"/>
              </w:rPr>
            </w:pPr>
            <w:r w:rsidRPr="004E6A83">
              <w:rPr>
                <w:b/>
                <w:bCs/>
                <w:sz w:val="28"/>
                <w:szCs w:val="28"/>
              </w:rPr>
              <w:t>Состояние</w:t>
            </w:r>
          </w:p>
        </w:tc>
      </w:tr>
      <w:tr w:rsidR="00EA39F2" w:rsidRPr="004E6A83" w:rsidTr="003F62CD">
        <w:tc>
          <w:tcPr>
            <w:tcW w:w="1015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1</w:t>
            </w:r>
          </w:p>
        </w:tc>
        <w:tc>
          <w:tcPr>
            <w:tcW w:w="1940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  <w:lang w:val="en-US"/>
              </w:rPr>
              <w:t>1</w:t>
            </w:r>
            <w:r w:rsidRPr="004E6A83">
              <w:rPr>
                <w:sz w:val="28"/>
                <w:szCs w:val="28"/>
              </w:rPr>
              <w:t>+</w:t>
            </w:r>
            <w:r w:rsidRPr="004E6A83">
              <w:rPr>
                <w:sz w:val="28"/>
                <w:szCs w:val="28"/>
                <w:lang w:val="en-US"/>
              </w:rPr>
              <w:t>155</w:t>
            </w:r>
          </w:p>
        </w:tc>
        <w:tc>
          <w:tcPr>
            <w:tcW w:w="3068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Слева</w:t>
            </w:r>
          </w:p>
        </w:tc>
        <w:tc>
          <w:tcPr>
            <w:tcW w:w="2229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53.022098</w:t>
            </w:r>
          </w:p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36.142458</w:t>
            </w:r>
          </w:p>
        </w:tc>
        <w:tc>
          <w:tcPr>
            <w:tcW w:w="1826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98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proofErr w:type="spellStart"/>
            <w:r w:rsidRPr="004E6A83">
              <w:rPr>
                <w:sz w:val="28"/>
                <w:szCs w:val="28"/>
              </w:rPr>
              <w:t>пп</w:t>
            </w:r>
            <w:proofErr w:type="spellEnd"/>
            <w:r w:rsidRPr="004E6A83">
              <w:rPr>
                <w:sz w:val="28"/>
                <w:szCs w:val="28"/>
              </w:rPr>
              <w:t>. з, п. 1, ч. 14, ст. 22.1, №257-ФЗ</w:t>
            </w:r>
          </w:p>
        </w:tc>
        <w:tc>
          <w:tcPr>
            <w:tcW w:w="1598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Align w:val="center"/>
          </w:tcPr>
          <w:p w:rsidR="00EA39F2" w:rsidRPr="004E6A83" w:rsidRDefault="00EA39F2" w:rsidP="003F62CD">
            <w:pPr>
              <w:jc w:val="center"/>
              <w:rPr>
                <w:sz w:val="28"/>
                <w:szCs w:val="28"/>
              </w:rPr>
            </w:pPr>
            <w:r w:rsidRPr="004E6A83">
              <w:rPr>
                <w:sz w:val="28"/>
                <w:szCs w:val="28"/>
              </w:rPr>
              <w:t>Существующий</w:t>
            </w:r>
          </w:p>
        </w:tc>
      </w:tr>
    </w:tbl>
    <w:p w:rsidR="00EA39F2" w:rsidRPr="004E6A83" w:rsidRDefault="00EA39F2" w:rsidP="00EA39F2">
      <w:pPr>
        <w:rPr>
          <w:sz w:val="28"/>
          <w:szCs w:val="28"/>
        </w:rPr>
      </w:pPr>
    </w:p>
    <w:p w:rsidR="000C46FB" w:rsidRDefault="000C46FB">
      <w:bookmarkStart w:id="0" w:name="_GoBack"/>
      <w:bookmarkEnd w:id="0"/>
    </w:p>
    <w:sectPr w:rsidR="000C46FB" w:rsidSect="00EA39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EEF"/>
    <w:rsid w:val="000C46FB"/>
    <w:rsid w:val="00754EEF"/>
    <w:rsid w:val="00EA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Глаголева Наталия Николаевна</dc:creator>
  <cp:keywords/>
  <dc:description/>
  <cp:lastModifiedBy>Глаголева Наталия Николаевна</cp:lastModifiedBy>
  <cp:revision>2</cp:revision>
  <dcterms:created xsi:type="dcterms:W3CDTF">2025-01-31T09:23:00Z</dcterms:created>
  <dcterms:modified xsi:type="dcterms:W3CDTF">2025-01-31T09:23:00Z</dcterms:modified>
</cp:coreProperties>
</file>